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B9" w:rsidRPr="00852CB9" w:rsidRDefault="00852CB9" w:rsidP="00852CB9">
      <w:pPr>
        <w:pStyle w:val="c7"/>
        <w:spacing w:before="0" w:beforeAutospacing="0" w:after="0" w:afterAutospacing="0"/>
        <w:jc w:val="center"/>
        <w:rPr>
          <w:rFonts w:ascii="Calibri" w:hAnsi="Calibri"/>
          <w:color w:val="000000"/>
          <w:sz w:val="28"/>
          <w:szCs w:val="28"/>
        </w:rPr>
      </w:pPr>
      <w:r w:rsidRPr="00852CB9">
        <w:rPr>
          <w:rStyle w:val="c29"/>
          <w:color w:val="000000"/>
          <w:sz w:val="28"/>
          <w:szCs w:val="28"/>
        </w:rPr>
        <w:t>Аннотация к рабочей программе по литературе 6 класс</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
          <w:color w:val="000000"/>
          <w:sz w:val="28"/>
          <w:szCs w:val="28"/>
        </w:rPr>
        <w:t xml:space="preserve">  Настоящая  рабочая  учебная программа  базового курса «Литература» для 6 класса средней общеобразовательной школы составлена на основе: • Закона РФ «Об образовании» № 273 от 29.12.2012 г. • федерального компонента государственного образовательного стандарта базового уровня общего образования, утверждённого приказом МО РФ № 1312 от 09.03.2004 года • примерной программы основного общего образования по литературе; Программы по литературе для общеобразовательных учреждений «Литература 5-9 классы», под редакцией В.Я. Коровиной (М.: Планета, 2011) Учебник: «Литература.6 </w:t>
      </w:r>
      <w:proofErr w:type="spellStart"/>
      <w:r w:rsidRPr="00852CB9">
        <w:rPr>
          <w:rStyle w:val="c3"/>
          <w:color w:val="000000"/>
          <w:sz w:val="28"/>
          <w:szCs w:val="28"/>
        </w:rPr>
        <w:t>кл</w:t>
      </w:r>
      <w:proofErr w:type="spellEnd"/>
      <w:r w:rsidRPr="00852CB9">
        <w:rPr>
          <w:rStyle w:val="c3"/>
          <w:color w:val="000000"/>
          <w:sz w:val="28"/>
          <w:szCs w:val="28"/>
        </w:rPr>
        <w:t xml:space="preserve">.». В 2 ч./Под ред. В.Я.Коровиной. Авторы-составители: </w:t>
      </w:r>
      <w:proofErr w:type="spellStart"/>
      <w:r w:rsidRPr="00852CB9">
        <w:rPr>
          <w:rStyle w:val="c3"/>
          <w:color w:val="000000"/>
          <w:sz w:val="28"/>
          <w:szCs w:val="28"/>
        </w:rPr>
        <w:t>В.П.Полухина</w:t>
      </w:r>
      <w:proofErr w:type="spellEnd"/>
      <w:r w:rsidRPr="00852CB9">
        <w:rPr>
          <w:rStyle w:val="c3"/>
          <w:color w:val="000000"/>
          <w:sz w:val="28"/>
          <w:szCs w:val="28"/>
        </w:rPr>
        <w:t>, В.Я.Коровина, В.П.Журавлев, В.И.Коровин. – М.: «Просвещение», 2013.  </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5"/>
          <w:color w:val="000000"/>
          <w:sz w:val="28"/>
          <w:szCs w:val="28"/>
          <w:u w:val="single"/>
        </w:rPr>
        <w:t>Структура документа</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
          <w:color w:val="000000"/>
          <w:sz w:val="28"/>
          <w:szCs w:val="28"/>
        </w:rPr>
        <w:t>Рабочая  программа по литературе представляет собой целостный документ, включающий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
          <w:color w:val="000000"/>
          <w:sz w:val="28"/>
          <w:szCs w:val="28"/>
        </w:rPr>
        <w:t> </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5"/>
          <w:color w:val="000000"/>
          <w:sz w:val="28"/>
          <w:szCs w:val="28"/>
          <w:u w:val="single"/>
        </w:rPr>
        <w:t>Общая характеристика учебного предмета</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
          <w:color w:val="000000"/>
          <w:sz w:val="28"/>
          <w:szCs w:val="28"/>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
          <w:color w:val="000000"/>
          <w:sz w:val="28"/>
          <w:szCs w:val="28"/>
        </w:rPr>
        <w:t>Согласно государственному образовательному стандарту, изучение литературы в основной школе направлено на достижение следующих целей:</w:t>
      </w:r>
    </w:p>
    <w:p w:rsidR="00852CB9" w:rsidRPr="00852CB9" w:rsidRDefault="00852CB9" w:rsidP="00852CB9">
      <w:pPr>
        <w:pStyle w:val="c1"/>
        <w:spacing w:before="0" w:beforeAutospacing="0" w:after="0" w:afterAutospacing="0"/>
        <w:rPr>
          <w:rFonts w:ascii="Calibri" w:hAnsi="Calibri"/>
          <w:color w:val="000000"/>
          <w:sz w:val="28"/>
          <w:szCs w:val="28"/>
        </w:rPr>
      </w:pPr>
      <w:r>
        <w:rPr>
          <w:rStyle w:val="c3"/>
          <w:color w:val="000000"/>
          <w:sz w:val="28"/>
          <w:szCs w:val="28"/>
        </w:rPr>
        <w:t>-</w:t>
      </w:r>
      <w:r w:rsidRPr="00852CB9">
        <w:rPr>
          <w:rStyle w:val="c3"/>
          <w:color w:val="000000"/>
          <w:sz w:val="28"/>
          <w:szCs w:val="28"/>
        </w:rPr>
        <w:t xml:space="preserve">       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852CB9" w:rsidRPr="00852CB9" w:rsidRDefault="00852CB9" w:rsidP="00852CB9">
      <w:pPr>
        <w:pStyle w:val="c1"/>
        <w:spacing w:before="0" w:beforeAutospacing="0" w:after="0" w:afterAutospacing="0"/>
        <w:rPr>
          <w:rFonts w:ascii="Calibri" w:hAnsi="Calibri"/>
          <w:color w:val="000000"/>
          <w:sz w:val="28"/>
          <w:szCs w:val="28"/>
        </w:rPr>
      </w:pPr>
      <w:r>
        <w:rPr>
          <w:rStyle w:val="c3"/>
          <w:color w:val="000000"/>
          <w:sz w:val="28"/>
          <w:szCs w:val="28"/>
        </w:rPr>
        <w:t>-</w:t>
      </w:r>
      <w:r w:rsidRPr="00852CB9">
        <w:rPr>
          <w:rStyle w:val="c3"/>
          <w:color w:val="000000"/>
          <w:sz w:val="28"/>
          <w:szCs w:val="28"/>
        </w:rPr>
        <w:t>      развитие 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w:t>
      </w:r>
    </w:p>
    <w:p w:rsidR="00852CB9" w:rsidRPr="00852CB9" w:rsidRDefault="00852CB9" w:rsidP="00852CB9">
      <w:pPr>
        <w:pStyle w:val="c1"/>
        <w:spacing w:before="0" w:beforeAutospacing="0" w:after="0" w:afterAutospacing="0"/>
        <w:rPr>
          <w:rFonts w:ascii="Calibri" w:hAnsi="Calibri"/>
          <w:color w:val="000000"/>
          <w:sz w:val="28"/>
          <w:szCs w:val="28"/>
        </w:rPr>
      </w:pPr>
      <w:r>
        <w:rPr>
          <w:rStyle w:val="c3"/>
          <w:color w:val="000000"/>
          <w:sz w:val="28"/>
          <w:szCs w:val="28"/>
        </w:rPr>
        <w:t>-</w:t>
      </w:r>
      <w:r w:rsidRPr="00852CB9">
        <w:rPr>
          <w:rStyle w:val="c3"/>
          <w:color w:val="000000"/>
          <w:sz w:val="28"/>
          <w:szCs w:val="28"/>
        </w:rPr>
        <w:t>      освоение знаний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852CB9" w:rsidRPr="00852CB9" w:rsidRDefault="00852CB9" w:rsidP="00852CB9">
      <w:pPr>
        <w:pStyle w:val="c1"/>
        <w:spacing w:before="0" w:beforeAutospacing="0" w:after="0" w:afterAutospacing="0"/>
        <w:rPr>
          <w:rFonts w:ascii="Calibri" w:hAnsi="Calibri"/>
          <w:color w:val="000000"/>
          <w:sz w:val="28"/>
          <w:szCs w:val="28"/>
        </w:rPr>
      </w:pPr>
      <w:r>
        <w:rPr>
          <w:rStyle w:val="c3"/>
          <w:color w:val="000000"/>
          <w:sz w:val="28"/>
          <w:szCs w:val="28"/>
        </w:rPr>
        <w:lastRenderedPageBreak/>
        <w:t>-</w:t>
      </w:r>
      <w:r w:rsidRPr="00852CB9">
        <w:rPr>
          <w:rStyle w:val="c3"/>
          <w:color w:val="000000"/>
          <w:sz w:val="28"/>
          <w:szCs w:val="28"/>
        </w:rPr>
        <w:t>      овладение 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
          <w:color w:val="000000"/>
          <w:sz w:val="28"/>
          <w:szCs w:val="28"/>
        </w:rPr>
        <w:t> Цель литературного образования:</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
          <w:color w:val="000000"/>
          <w:sz w:val="28"/>
          <w:szCs w:val="28"/>
        </w:rPr>
        <w:t> •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
          <w:color w:val="000000"/>
          <w:sz w:val="28"/>
          <w:szCs w:val="28"/>
        </w:rPr>
        <w:t> •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
          <w:color w:val="000000"/>
          <w:sz w:val="28"/>
          <w:szCs w:val="28"/>
        </w:rPr>
        <w:t> •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
          <w:color w:val="000000"/>
          <w:sz w:val="28"/>
          <w:szCs w:val="28"/>
        </w:rPr>
        <w:t> •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  </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
          <w:color w:val="000000"/>
          <w:sz w:val="28"/>
          <w:szCs w:val="28"/>
        </w:rPr>
        <w:t>Достижение указанных целей осуществляется в процессе решения следующих задач:</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
          <w:color w:val="000000"/>
          <w:sz w:val="28"/>
          <w:szCs w:val="28"/>
        </w:rPr>
        <w:t xml:space="preserve"> • развитие способности формулировать и </w:t>
      </w:r>
      <w:proofErr w:type="spellStart"/>
      <w:r w:rsidRPr="00852CB9">
        <w:rPr>
          <w:rStyle w:val="c3"/>
          <w:color w:val="000000"/>
          <w:sz w:val="28"/>
          <w:szCs w:val="28"/>
        </w:rPr>
        <w:t>аргументированно</w:t>
      </w:r>
      <w:proofErr w:type="spellEnd"/>
      <w:r w:rsidRPr="00852CB9">
        <w:rPr>
          <w:rStyle w:val="c3"/>
          <w:color w:val="000000"/>
          <w:sz w:val="28"/>
          <w:szCs w:val="28"/>
        </w:rPr>
        <w:t xml:space="preserve"> отстаивать личностную позицию, связанную с нравственной проблематикой произведения;</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
          <w:color w:val="000000"/>
          <w:sz w:val="28"/>
          <w:szCs w:val="28"/>
        </w:rPr>
        <w:t> • совершенствование умений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
          <w:color w:val="000000"/>
          <w:sz w:val="28"/>
          <w:szCs w:val="28"/>
        </w:rPr>
        <w:t> • постижение системы литературных родов и жанров, а также художественных направлений.  </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26"/>
          <w:color w:val="000000"/>
          <w:sz w:val="28"/>
          <w:szCs w:val="28"/>
          <w:u w:val="single"/>
        </w:rPr>
        <w:t>Место предмета</w:t>
      </w:r>
      <w:r w:rsidRPr="00852CB9">
        <w:rPr>
          <w:rStyle w:val="c3"/>
          <w:color w:val="000000"/>
          <w:sz w:val="28"/>
          <w:szCs w:val="28"/>
        </w:rPr>
        <w:t>: Количество учебных часов по предмету:105,  Количество часов по учебному плану - 105.</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26"/>
          <w:color w:val="000000"/>
          <w:sz w:val="28"/>
          <w:szCs w:val="28"/>
          <w:u w:val="single"/>
        </w:rPr>
        <w:t>Виды контроля</w:t>
      </w:r>
      <w:r w:rsidRPr="00852CB9">
        <w:rPr>
          <w:rStyle w:val="c3"/>
          <w:color w:val="000000"/>
          <w:sz w:val="28"/>
          <w:szCs w:val="28"/>
        </w:rPr>
        <w:t>:</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
          <w:color w:val="000000"/>
          <w:sz w:val="28"/>
          <w:szCs w:val="28"/>
        </w:rPr>
        <w:t> </w:t>
      </w:r>
      <w:proofErr w:type="gramStart"/>
      <w:r w:rsidRPr="00852CB9">
        <w:rPr>
          <w:rStyle w:val="c3"/>
          <w:color w:val="000000"/>
          <w:sz w:val="28"/>
          <w:szCs w:val="28"/>
        </w:rPr>
        <w:t xml:space="preserve">• промежуточный; пересказ (подробный, сжатый, выборочный), выразительное чтение, развернутый ответ на вопрос, анализ эпизода, комментирование, характеристика литературного героя, </w:t>
      </w:r>
      <w:proofErr w:type="spellStart"/>
      <w:r w:rsidRPr="00852CB9">
        <w:rPr>
          <w:rStyle w:val="c3"/>
          <w:color w:val="000000"/>
          <w:sz w:val="28"/>
          <w:szCs w:val="28"/>
        </w:rPr>
        <w:t>инсценирование</w:t>
      </w:r>
      <w:proofErr w:type="spellEnd"/>
      <w:r w:rsidRPr="00852CB9">
        <w:rPr>
          <w:rStyle w:val="c3"/>
          <w:color w:val="000000"/>
          <w:sz w:val="28"/>
          <w:szCs w:val="28"/>
        </w:rPr>
        <w:t>; • итоговый (за полугодие): анализ эпизода, тест, включающий задания с выбором ответа, проверяющие начитанность учащихся, знание теоретико-литературных понятий.  </w:t>
      </w:r>
      <w:proofErr w:type="gramEnd"/>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5"/>
          <w:color w:val="000000"/>
          <w:sz w:val="28"/>
          <w:szCs w:val="28"/>
          <w:u w:val="single"/>
        </w:rPr>
        <w:t>Требования к уровню подготовки учащихся к окончанию 6 класса:</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
          <w:color w:val="000000"/>
          <w:sz w:val="28"/>
          <w:szCs w:val="28"/>
        </w:rPr>
        <w:lastRenderedPageBreak/>
        <w:t>  Учащиеся должны знать: • авторов и содержание изученных художественных произведений; • основные теоретические понятия, предусмотренные программой и связанные с изучением образов героев произведений — литературных героев (герой литературный, имя героя, портрет, поступки и характер, речевая характеристика, отношения с другими героями, авторская оценка, пейзаж как средство раскрытия образа и др.). Учащиеся должны уметь: • выразительно читать эпические произведения за героя и за автора;  • характеризовать героев изученных произведений и показывать связь этой характеристики с сюжетом произведения, а также с происходящими в нем событиями. Владеть приемами анализа образа, используя при этом портрет персонажа и его имя, поступки и взгляды, речевую характеристику и др.; • использовать различные формы пересказа (с составлением планов разных типов, с изменением лица рассказчика и др.); • создавать творческие работы, которые связаны с анализом личности героя: письма, дневники, автобиографии; • отличать стих от прозы, пользуясь сведениями о стихосложении (пять стихотворных размеров,  тропы и др.); • привлекать сведения по теории литературы в процессе обсуждения художественных произведений; • определять тональность повествования, роль рассказчика в системе художественного произведения;</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
          <w:color w:val="000000"/>
          <w:sz w:val="28"/>
          <w:szCs w:val="28"/>
        </w:rPr>
        <w:t>• сопоставлять эпизод книги с его интерпретацией в других видах искусства (иллюстрации разных художников к одному произведению, разные киноверсии одной книги);  • работать со справочными материалами.</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5"/>
          <w:color w:val="000000"/>
          <w:sz w:val="28"/>
          <w:szCs w:val="28"/>
          <w:u w:val="single"/>
        </w:rPr>
        <w:t> Оценка устных ответов учащихся</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5"/>
          <w:color w:val="000000"/>
          <w:sz w:val="28"/>
          <w:szCs w:val="28"/>
          <w:u w:val="single"/>
        </w:rPr>
        <w:t> </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
          <w:color w:val="000000"/>
          <w:sz w:val="28"/>
          <w:szCs w:val="28"/>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1) полноту и правильность ответа; 2)степень осознанности, понимания изученного; 3)языковое оформление ответа.</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
          <w:color w:val="000000"/>
          <w:sz w:val="28"/>
          <w:szCs w:val="28"/>
        </w:rPr>
        <w:t>Ответ на теоретический вопрос  оценивается по традиционной пятибалльной системе.  </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
          <w:color w:val="000000"/>
          <w:sz w:val="28"/>
          <w:szCs w:val="28"/>
        </w:rPr>
        <w:t>Отметка «5» ставится, если ученик:1)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3)излагает материал последовательно и правильно с точки зрения норм литературного языка.</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
          <w:color w:val="000000"/>
          <w:sz w:val="28"/>
          <w:szCs w:val="28"/>
        </w:rPr>
        <w:t>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
          <w:color w:val="000000"/>
          <w:sz w:val="28"/>
          <w:szCs w:val="28"/>
        </w:rPr>
        <w:t xml:space="preserve">Отметка «3»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w:t>
      </w:r>
      <w:r w:rsidRPr="00852CB9">
        <w:rPr>
          <w:rStyle w:val="c3"/>
          <w:color w:val="000000"/>
          <w:sz w:val="28"/>
          <w:szCs w:val="28"/>
        </w:rPr>
        <w:lastRenderedPageBreak/>
        <w:t>достаточно глубоко и доказательно обосновать свои суждения и привести свои примеры; 3)излагает материал непоследовательно и допускает ошибки в языковом оформлении излагаемого.</w:t>
      </w:r>
    </w:p>
    <w:p w:rsidR="00852CB9" w:rsidRPr="00852CB9" w:rsidRDefault="00852CB9" w:rsidP="00852CB9">
      <w:pPr>
        <w:pStyle w:val="c1"/>
        <w:spacing w:before="0" w:beforeAutospacing="0" w:after="0" w:afterAutospacing="0"/>
        <w:rPr>
          <w:rFonts w:ascii="Calibri" w:hAnsi="Calibri"/>
          <w:color w:val="000000"/>
          <w:sz w:val="28"/>
          <w:szCs w:val="28"/>
        </w:rPr>
      </w:pPr>
      <w:r w:rsidRPr="00852CB9">
        <w:rPr>
          <w:rStyle w:val="c3"/>
          <w:color w:val="000000"/>
          <w:sz w:val="28"/>
          <w:szCs w:val="28"/>
        </w:rPr>
        <w:t>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  </w:t>
      </w:r>
    </w:p>
    <w:p w:rsidR="001D5846" w:rsidRDefault="001D5846"/>
    <w:sectPr w:rsidR="001D5846" w:rsidSect="001D58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52CB9"/>
    <w:rsid w:val="001D5846"/>
    <w:rsid w:val="00852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8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852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852CB9"/>
  </w:style>
  <w:style w:type="paragraph" w:customStyle="1" w:styleId="c1">
    <w:name w:val="c1"/>
    <w:basedOn w:val="a"/>
    <w:rsid w:val="00852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52CB9"/>
  </w:style>
  <w:style w:type="character" w:customStyle="1" w:styleId="c35">
    <w:name w:val="c35"/>
    <w:basedOn w:val="a0"/>
    <w:rsid w:val="00852CB9"/>
  </w:style>
  <w:style w:type="character" w:customStyle="1" w:styleId="c26">
    <w:name w:val="c26"/>
    <w:basedOn w:val="a0"/>
    <w:rsid w:val="00852CB9"/>
  </w:style>
</w:styles>
</file>

<file path=word/webSettings.xml><?xml version="1.0" encoding="utf-8"?>
<w:webSettings xmlns:r="http://schemas.openxmlformats.org/officeDocument/2006/relationships" xmlns:w="http://schemas.openxmlformats.org/wordprocessingml/2006/main">
  <w:divs>
    <w:div w:id="8719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1259</Words>
  <Characters>7182</Characters>
  <Application>Microsoft Office Word</Application>
  <DocSecurity>0</DocSecurity>
  <Lines>59</Lines>
  <Paragraphs>16</Paragraphs>
  <ScaleCrop>false</ScaleCrop>
  <Company/>
  <LinksUpToDate>false</LinksUpToDate>
  <CharactersWithSpaces>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2021-04-29T18:20:00Z</dcterms:created>
  <dcterms:modified xsi:type="dcterms:W3CDTF">2021-04-29T18:22:00Z</dcterms:modified>
</cp:coreProperties>
</file>