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F" w:rsidRPr="00573913" w:rsidRDefault="00535A2F" w:rsidP="00535A2F">
      <w:pPr>
        <w:rPr>
          <w:color w:val="17365D" w:themeColor="text2" w:themeShade="BF"/>
          <w:sz w:val="28"/>
          <w:szCs w:val="28"/>
          <w:u w:val="single"/>
        </w:rPr>
      </w:pPr>
    </w:p>
    <w:p w:rsidR="00535A2F" w:rsidRPr="00573913" w:rsidRDefault="00535A2F" w:rsidP="00535A2F">
      <w:pPr>
        <w:rPr>
          <w:color w:val="17365D" w:themeColor="text2" w:themeShade="BF"/>
        </w:rPr>
      </w:pPr>
      <w:proofErr w:type="gramStart"/>
      <w:r w:rsidRPr="00573913">
        <w:rPr>
          <w:color w:val="17365D" w:themeColor="text2" w:themeShade="BF"/>
        </w:rPr>
        <w:t>Рабочая программа для подготовки детей 5-7 лет к школе разработана в соответствии с требованиями Федерального государственного стандарта начального общего образования второго поколения, на основе комплекта программы «</w:t>
      </w:r>
      <w:proofErr w:type="spellStart"/>
      <w:r w:rsidRPr="00573913">
        <w:rPr>
          <w:color w:val="17365D" w:themeColor="text2" w:themeShade="BF"/>
        </w:rPr>
        <w:t>Предшкола</w:t>
      </w:r>
      <w:proofErr w:type="spellEnd"/>
      <w:r w:rsidRPr="00573913">
        <w:rPr>
          <w:color w:val="17365D" w:themeColor="text2" w:themeShade="BF"/>
        </w:rPr>
        <w:t xml:space="preserve"> нового поколения», Составитель комплекта программ и руководитель </w:t>
      </w:r>
      <w:proofErr w:type="spellStart"/>
      <w:r w:rsidRPr="00573913">
        <w:rPr>
          <w:color w:val="17365D" w:themeColor="text2" w:themeShade="BF"/>
        </w:rPr>
        <w:t>проэкта</w:t>
      </w:r>
      <w:proofErr w:type="spellEnd"/>
      <w:r w:rsidRPr="00573913">
        <w:rPr>
          <w:color w:val="17365D" w:themeColor="text2" w:themeShade="BF"/>
        </w:rPr>
        <w:t xml:space="preserve"> профессор Роза </w:t>
      </w:r>
      <w:proofErr w:type="spellStart"/>
      <w:r w:rsidRPr="00573913">
        <w:rPr>
          <w:color w:val="17365D" w:themeColor="text2" w:themeShade="BF"/>
        </w:rPr>
        <w:t>Гельфановна</w:t>
      </w:r>
      <w:proofErr w:type="spellEnd"/>
      <w:r w:rsidRPr="00573913">
        <w:rPr>
          <w:color w:val="17365D" w:themeColor="text2" w:themeShade="BF"/>
        </w:rPr>
        <w:t xml:space="preserve"> </w:t>
      </w:r>
      <w:proofErr w:type="spellStart"/>
      <w:r w:rsidRPr="00573913">
        <w:rPr>
          <w:color w:val="17365D" w:themeColor="text2" w:themeShade="BF"/>
        </w:rPr>
        <w:t>Чуракова</w:t>
      </w:r>
      <w:proofErr w:type="spellEnd"/>
      <w:r w:rsidRPr="00573913">
        <w:rPr>
          <w:color w:val="17365D" w:themeColor="text2" w:themeShade="BF"/>
        </w:rPr>
        <w:t xml:space="preserve">, авторы программ </w:t>
      </w:r>
      <w:proofErr w:type="spellStart"/>
      <w:r w:rsidRPr="00573913">
        <w:rPr>
          <w:color w:val="17365D" w:themeColor="text2" w:themeShade="BF"/>
        </w:rPr>
        <w:t>О.А.Захарова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Н.А.Чуракова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И.С.Рукавишников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А.К.Сундукова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О.В.Малаховская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О.Н.Федотова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Т.</w:t>
      </w:r>
      <w:proofErr w:type="gramEnd"/>
      <w:r w:rsidRPr="00573913">
        <w:rPr>
          <w:color w:val="17365D" w:themeColor="text2" w:themeShade="BF"/>
        </w:rPr>
        <w:t>Г.Раджувейт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Л.В.Харазова</w:t>
      </w:r>
      <w:proofErr w:type="spellEnd"/>
      <w:r w:rsidRPr="00573913">
        <w:rPr>
          <w:color w:val="17365D" w:themeColor="text2" w:themeShade="BF"/>
        </w:rPr>
        <w:t xml:space="preserve">, </w:t>
      </w:r>
      <w:proofErr w:type="spellStart"/>
      <w:r w:rsidRPr="00573913">
        <w:rPr>
          <w:color w:val="17365D" w:themeColor="text2" w:themeShade="BF"/>
        </w:rPr>
        <w:t>Л.Г.Кудрова</w:t>
      </w:r>
      <w:proofErr w:type="spellEnd"/>
      <w:proofErr w:type="gramStart"/>
      <w:r w:rsidRPr="00573913">
        <w:rPr>
          <w:color w:val="17365D" w:themeColor="text2" w:themeShade="BF"/>
        </w:rPr>
        <w:t xml:space="preserve"> .</w:t>
      </w:r>
      <w:proofErr w:type="gramEnd"/>
      <w:r w:rsidRPr="00573913">
        <w:rPr>
          <w:color w:val="17365D" w:themeColor="text2" w:themeShade="BF"/>
        </w:rPr>
        <w:t xml:space="preserve"> Москва «Академкнига/Учебник». В комплект входит 3 парциальных программ: «Программа развития сенсорных эталонов и элементарных математических представлений», «Программа по окружающему миру», «Познавательно-речевое и социально-личностное развитие на основе подготовки детей к чтению и письму». Комплект парциальных программ «</w:t>
      </w:r>
      <w:proofErr w:type="spellStart"/>
      <w:r w:rsidRPr="00573913">
        <w:rPr>
          <w:color w:val="17365D" w:themeColor="text2" w:themeShade="BF"/>
        </w:rPr>
        <w:t>Предшкола</w:t>
      </w:r>
      <w:proofErr w:type="spellEnd"/>
      <w:r w:rsidRPr="00573913">
        <w:rPr>
          <w:color w:val="17365D" w:themeColor="text2" w:themeShade="BF"/>
        </w:rPr>
        <w:t xml:space="preserve"> нового поколения» разработан на основе комплексной «Примерной общеобразовательной программы воспитания, образования и развития детей старшего дошкольного возраста».</w:t>
      </w:r>
    </w:p>
    <w:p w:rsidR="00535A2F" w:rsidRPr="00573913" w:rsidRDefault="00535A2F" w:rsidP="00535A2F">
      <w:pPr>
        <w:rPr>
          <w:color w:val="17365D" w:themeColor="text2" w:themeShade="BF"/>
        </w:rPr>
      </w:pPr>
    </w:p>
    <w:p w:rsidR="00535A2F" w:rsidRPr="00573913" w:rsidRDefault="00535A2F" w:rsidP="00535A2F">
      <w:pPr>
        <w:rPr>
          <w:color w:val="17365D" w:themeColor="text2" w:themeShade="BF"/>
        </w:rPr>
      </w:pPr>
    </w:p>
    <w:p w:rsidR="00535A2F" w:rsidRPr="00573913" w:rsidRDefault="00535A2F" w:rsidP="00535A2F">
      <w:pPr>
        <w:rPr>
          <w:color w:val="17365D" w:themeColor="text2" w:themeShade="BF"/>
        </w:rPr>
      </w:pPr>
      <w:bookmarkStart w:id="0" w:name="_GoBack"/>
      <w:bookmarkEnd w:id="0"/>
    </w:p>
    <w:p w:rsidR="00535A2F" w:rsidRPr="00573913" w:rsidRDefault="00535A2F" w:rsidP="00535A2F">
      <w:pPr>
        <w:widowControl w:val="0"/>
        <w:suppressAutoHyphens/>
        <w:autoSpaceDN w:val="0"/>
        <w:spacing w:line="276" w:lineRule="auto"/>
        <w:ind w:firstLine="360"/>
        <w:jc w:val="both"/>
        <w:textAlignment w:val="baseline"/>
        <w:rPr>
          <w:rFonts w:eastAsia="DejaVu Sans"/>
          <w:color w:val="17365D" w:themeColor="text2" w:themeShade="BF"/>
          <w:kern w:val="3"/>
          <w:sz w:val="21"/>
          <w:lang w:eastAsia="zh-CN" w:bidi="hi-IN"/>
        </w:rPr>
      </w:pPr>
      <w:r w:rsidRPr="00573913">
        <w:rPr>
          <w:rFonts w:eastAsia="DejaVu Sans"/>
          <w:color w:val="17365D" w:themeColor="text2" w:themeShade="BF"/>
          <w:kern w:val="3"/>
          <w:sz w:val="21"/>
          <w:lang w:eastAsia="zh-CN" w:bidi="hi-IN"/>
        </w:rPr>
        <w:t>Рабочая программа для подготовки детей 5-7 лет к школе  разработана на основе УМК «</w:t>
      </w:r>
      <w:proofErr w:type="spellStart"/>
      <w:r w:rsidRPr="00573913">
        <w:rPr>
          <w:rFonts w:eastAsia="DejaVu Sans"/>
          <w:color w:val="17365D" w:themeColor="text2" w:themeShade="BF"/>
          <w:kern w:val="3"/>
          <w:sz w:val="21"/>
          <w:lang w:eastAsia="zh-CN" w:bidi="hi-IN"/>
        </w:rPr>
        <w:t>Предшкола</w:t>
      </w:r>
      <w:proofErr w:type="spellEnd"/>
      <w:r w:rsidRPr="00573913">
        <w:rPr>
          <w:rFonts w:eastAsia="DejaVu Sans"/>
          <w:color w:val="17365D" w:themeColor="text2" w:themeShade="BF"/>
          <w:kern w:val="3"/>
          <w:sz w:val="21"/>
          <w:lang w:eastAsia="zh-CN" w:bidi="hi-IN"/>
        </w:rPr>
        <w:t xml:space="preserve"> нового поколения». В комплект входит 3  программы: </w:t>
      </w:r>
    </w:p>
    <w:p w:rsidR="00535A2F" w:rsidRPr="00573913" w:rsidRDefault="00535A2F" w:rsidP="00535A2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DejaVu Sans"/>
          <w:color w:val="17365D" w:themeColor="text2" w:themeShade="BF"/>
          <w:kern w:val="3"/>
          <w:sz w:val="21"/>
          <w:lang w:eastAsia="zh-CN" w:bidi="hi-IN"/>
        </w:rPr>
      </w:pPr>
      <w:r w:rsidRPr="00573913">
        <w:rPr>
          <w:rFonts w:eastAsia="DejaVu Sans"/>
          <w:b/>
          <w:color w:val="17365D" w:themeColor="text2" w:themeShade="BF"/>
          <w:kern w:val="3"/>
          <w:sz w:val="21"/>
          <w:lang w:eastAsia="zh-CN" w:bidi="hi-IN"/>
        </w:rPr>
        <w:t xml:space="preserve">«Программа развития сенсорных эталонов и элементарных  математических представлений», </w:t>
      </w:r>
    </w:p>
    <w:p w:rsidR="00535A2F" w:rsidRPr="00573913" w:rsidRDefault="00535A2F" w:rsidP="00535A2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DejaVu Sans"/>
          <w:color w:val="17365D" w:themeColor="text2" w:themeShade="BF"/>
          <w:kern w:val="3"/>
          <w:sz w:val="21"/>
          <w:lang w:eastAsia="zh-CN" w:bidi="hi-IN"/>
        </w:rPr>
      </w:pPr>
      <w:r w:rsidRPr="00573913">
        <w:rPr>
          <w:rFonts w:eastAsia="DejaVu Sans"/>
          <w:b/>
          <w:color w:val="17365D" w:themeColor="text2" w:themeShade="BF"/>
          <w:kern w:val="3"/>
          <w:sz w:val="21"/>
          <w:lang w:eastAsia="zh-CN" w:bidi="hi-IN"/>
        </w:rPr>
        <w:t xml:space="preserve">«Программа по окружающему миру», </w:t>
      </w:r>
    </w:p>
    <w:p w:rsidR="00535A2F" w:rsidRPr="00573913" w:rsidRDefault="00535A2F" w:rsidP="00535A2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DejaVu Sans"/>
          <w:color w:val="17365D" w:themeColor="text2" w:themeShade="BF"/>
          <w:kern w:val="3"/>
          <w:sz w:val="21"/>
          <w:lang w:eastAsia="zh-CN" w:bidi="hi-IN"/>
        </w:rPr>
      </w:pPr>
      <w:r w:rsidRPr="00573913">
        <w:rPr>
          <w:rFonts w:eastAsia="DejaVu Sans"/>
          <w:b/>
          <w:color w:val="17365D" w:themeColor="text2" w:themeShade="BF"/>
          <w:kern w:val="3"/>
          <w:sz w:val="21"/>
          <w:lang w:eastAsia="zh-CN" w:bidi="hi-IN"/>
        </w:rPr>
        <w:t>«Программа по обучению грамоте и речи».</w:t>
      </w:r>
      <w:r w:rsidRPr="00573913">
        <w:rPr>
          <w:rFonts w:eastAsia="DejaVu Sans"/>
          <w:color w:val="17365D" w:themeColor="text2" w:themeShade="BF"/>
          <w:kern w:val="3"/>
          <w:sz w:val="21"/>
          <w:lang w:eastAsia="zh-CN" w:bidi="hi-IN"/>
        </w:rPr>
        <w:t xml:space="preserve"> </w:t>
      </w:r>
    </w:p>
    <w:p w:rsidR="00535A2F" w:rsidRPr="00573913" w:rsidRDefault="00535A2F" w:rsidP="00535A2F">
      <w:pPr>
        <w:widowControl w:val="0"/>
        <w:suppressAutoHyphens/>
        <w:autoSpaceDN w:val="0"/>
        <w:spacing w:line="276" w:lineRule="auto"/>
        <w:ind w:firstLine="426"/>
        <w:jc w:val="both"/>
        <w:textAlignment w:val="baseline"/>
        <w:rPr>
          <w:rFonts w:eastAsia="DejaVu Sans"/>
          <w:color w:val="17365D" w:themeColor="text2" w:themeShade="BF"/>
          <w:kern w:val="3"/>
          <w:sz w:val="21"/>
          <w:lang w:eastAsia="zh-CN" w:bidi="hi-IN"/>
        </w:rPr>
      </w:pPr>
      <w:r w:rsidRPr="00573913">
        <w:rPr>
          <w:rFonts w:eastAsia="DejaVu Sans"/>
          <w:color w:val="17365D" w:themeColor="text2" w:themeShade="BF"/>
          <w:kern w:val="3"/>
          <w:sz w:val="21"/>
          <w:lang w:eastAsia="zh-CN" w:bidi="hi-IN"/>
        </w:rPr>
        <w:t xml:space="preserve">Рабочая программа разработана в соответствии с Федеральными государственными требованиями </w:t>
      </w:r>
      <w:proofErr w:type="gramStart"/>
      <w:r w:rsidRPr="00573913">
        <w:rPr>
          <w:rFonts w:eastAsia="DejaVu Sans"/>
          <w:color w:val="17365D" w:themeColor="text2" w:themeShade="BF"/>
          <w:kern w:val="3"/>
          <w:sz w:val="21"/>
          <w:lang w:eastAsia="zh-CN" w:bidi="hi-IN"/>
        </w:rPr>
        <w:t>к структуре основной общеобразовательной программы дошкольного образования, а также требованиями Закона Российской Федерации «Об образовании» от 22.08.2004г. №122 ФЗ ст. 15, Типового положения о дошкольном образовательном учреждении утверждённым постановлением правительства РФ от 12.09.2008г. № 666, Постановлением о преемственности в программах дошкольного образования и начальной школы от 24.04.1995г. № 46/19-15, письмом Министерства образования России от 02.06.1998г. №89/34</w:t>
      </w:r>
      <w:proofErr w:type="gramEnd"/>
      <w:r w:rsidRPr="00573913">
        <w:rPr>
          <w:rFonts w:eastAsia="DejaVu Sans"/>
          <w:color w:val="17365D" w:themeColor="text2" w:themeShade="BF"/>
          <w:kern w:val="3"/>
          <w:sz w:val="21"/>
          <w:lang w:eastAsia="zh-CN" w:bidi="hi-IN"/>
        </w:rPr>
        <w:t xml:space="preserve"> -16, письмом Министерства образования РФ от 24.04.1995г. №46/19 – 19 «О комплексных и парциальных программах». </w:t>
      </w:r>
    </w:p>
    <w:p w:rsidR="00535A2F" w:rsidRDefault="00535A2F" w:rsidP="00535A2F"/>
    <w:sectPr w:rsidR="0053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FC5"/>
    <w:multiLevelType w:val="hybridMultilevel"/>
    <w:tmpl w:val="386A9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F"/>
    <w:rsid w:val="00535A2F"/>
    <w:rsid w:val="00573913"/>
    <w:rsid w:val="00C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2019-09-12T06:38:00Z</cp:lastPrinted>
  <dcterms:created xsi:type="dcterms:W3CDTF">2018-03-02T08:01:00Z</dcterms:created>
  <dcterms:modified xsi:type="dcterms:W3CDTF">2019-09-12T06:39:00Z</dcterms:modified>
</cp:coreProperties>
</file>