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6D" w:rsidRPr="00CC196E" w:rsidRDefault="00A21E6D" w:rsidP="00A21E6D">
      <w:pPr>
        <w:jc w:val="center"/>
        <w:rPr>
          <w:rFonts w:asciiTheme="minorHAnsi" w:eastAsia="Calibri" w:hAnsiTheme="minorHAnsi"/>
          <w:color w:val="0F243E" w:themeColor="text2" w:themeShade="80"/>
          <w:sz w:val="28"/>
          <w:szCs w:val="28"/>
          <w:lang w:eastAsia="en-US"/>
        </w:rPr>
      </w:pPr>
    </w:p>
    <w:p w:rsidR="00A21E6D" w:rsidRPr="00CC196E" w:rsidRDefault="00CC196E" w:rsidP="00CC196E">
      <w:pPr>
        <w:rPr>
          <w:rFonts w:asciiTheme="minorHAnsi" w:hAnsiTheme="minorHAnsi" w:cs="Calibri"/>
          <w:b/>
          <w:color w:val="0F243E" w:themeColor="text2" w:themeShade="80"/>
          <w:sz w:val="28"/>
          <w:szCs w:val="28"/>
        </w:rPr>
      </w:pPr>
      <w:r>
        <w:rPr>
          <w:rFonts w:asciiTheme="minorHAnsi" w:eastAsia="Calibri" w:hAnsiTheme="minorHAnsi"/>
          <w:color w:val="0F243E" w:themeColor="text2" w:themeShade="80"/>
          <w:sz w:val="28"/>
          <w:szCs w:val="28"/>
          <w:lang w:eastAsia="en-US"/>
        </w:rPr>
        <w:t xml:space="preserve">                                                      </w:t>
      </w:r>
      <w:r w:rsidR="00A21E6D" w:rsidRPr="00CC196E">
        <w:rPr>
          <w:rFonts w:asciiTheme="minorHAnsi" w:hAnsiTheme="minorHAnsi" w:cs="Calibri"/>
          <w:b/>
          <w:color w:val="0F243E" w:themeColor="text2" w:themeShade="80"/>
          <w:sz w:val="28"/>
          <w:szCs w:val="28"/>
        </w:rPr>
        <w:t>Пояснительная записка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Данная программа является адаптированной к особенностям образовательного процесса для детей дошкольного возраста. Программа рассчитана на обучение всех желающих без предварительного отбора детей 5-7-ми лет.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Программа является интегрированным курсом, который включает в себя три вида изобразительного творчества: рисование, аппликацию, лепку из пластилина. Перечисленные виды изобразительной деятельности тесно связаны между собой и должны дополнять друг друга в течение всего учебного года. Программа предусматривает занятий по рисованию. Реализация программного материала предполагает  в 1 классе 1 </w:t>
      </w:r>
      <w:r w:rsidR="00321EE8">
        <w:rPr>
          <w:rFonts w:asciiTheme="minorHAnsi" w:hAnsiTheme="minorHAnsi"/>
          <w:color w:val="0F243E" w:themeColor="text2" w:themeShade="80"/>
          <w:sz w:val="28"/>
          <w:szCs w:val="28"/>
        </w:rPr>
        <w:t>час занятий 1 раз в неделю по 25</w:t>
      </w: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минут.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Программа предусматривает последовательное изучение методически выстроенного материала. Выполнение поочередности тем и указанных в них задач занятий обеспечивает поступательное художественное развитие ребенка.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>Цель программы</w:t>
      </w: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- развитие художественно-творческих способностей дошкольников посредством изобразительной деятельности.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>Задачи: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 – </w:t>
      </w:r>
      <w:proofErr w:type="gramStart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разному</w:t>
      </w:r>
      <w:proofErr w:type="gramEnd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располагаться на плоскости (стоять, лежать, менять положение: живые существа могут двигаться, менять позы и т.д.). Учить передавать движения фигур.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  <w:proofErr w:type="gramStart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т.п.).</w:t>
      </w:r>
      <w:proofErr w:type="gramEnd"/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Учить детей рисовать кистью разными способами: широкие линии – всем ворсом, тонкие – концом кисти; наносить мазки, прикладывать кисть всем ворсом к бумаге, рисовать концом кисти мелкие пятнышки.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proofErr w:type="gramStart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lastRenderedPageBreak/>
        <w:t>Закреплять знания об уже известных цветах, знакомить с новыми цветами (фиолетовый) и оттенками (голубой, розовый, темно – зеленый, сиреневый), развивать чувство цвета.</w:t>
      </w:r>
      <w:proofErr w:type="gramEnd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карандашом учить передавать оттенки цвета, регулируя нажим на карандаш. В карандашном исполнении дети могут, регулируя нажим, передавать до трех оттенков.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овладение элементарными навыками и умениями изобразительной деятельности, усвоение знаний о разнообразных материалах, используемых на занятиях рисованием, лепкой, аппликацией, бумажной пластики;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формирование творческой активности, художественного вкуса;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развитие мелкой моторики;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формирование чувства цвета;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воспитание выдержки, волевого усилия, способности быстро переключать внимание;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воспитание организованности, аккуратности.</w:t>
      </w:r>
    </w:p>
    <w:p w:rsidR="00A21E6D" w:rsidRPr="00CC196E" w:rsidRDefault="00A21E6D" w:rsidP="00A21E6D">
      <w:pPr>
        <w:numPr>
          <w:ilvl w:val="0"/>
          <w:numId w:val="1"/>
        </w:numPr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умения начатое дело доводить до конца.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На занятиях по рисованию закрепляются основные сенсорные представлени</w:t>
      </w:r>
      <w:proofErr w:type="gramStart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я(</w:t>
      </w:r>
      <w:proofErr w:type="gramEnd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цвет краски; кисть мягкая или жесткая, тонкая или толстая и т. п.); развиваются воображение и умение ставить перед собой задачу « Какой кистью мы будем рисовать фон? Толстой или тонкой?». Ребенок, который уже много рисовал, знает, что фон лучше закрашивать толстой кистью – это быстрее. А тонкой - удобней рисовать мелкие детали – глаза, нос, рот и т.д. Чем не дидактическая игра?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Общепринятое мнение – ребенок в дошкольном учреждении обязан научиться считать, писать, читать, логически мыслить, но совсем не страшно, если он не умеет рисовать деревья, не может представить себе оттенки весеннего неба или рассказать об узорах и цветах народных росписей и костюмов.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Конечно, не все дети хотят стать художниками, скульпторами, дизайнерами. Это дело таланта и осознанного выбора. Неважно кем станет ребенок, главное, что занятия различными видами изобразительной деятельности очень полезны для всех.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Программа нацелена на взаимосвязь и единство различных видов изобразительной деятельности (рисование, аппликация, лепка) друг с другом. Предлагаемые занятия являются одним из эффективных средств подготовки детей к школе.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Реализация программы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этого возраста позволяют ставить перед ними посильно сложные изобразительные задачи: передавать в рисунках, в лепке, аппликации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</w:t>
      </w:r>
    </w:p>
    <w:p w:rsidR="00A21E6D" w:rsidRPr="00CC196E" w:rsidRDefault="00A21E6D" w:rsidP="00A21E6D">
      <w:pPr>
        <w:spacing w:before="100" w:beforeAutospacing="1" w:after="100" w:afterAutospacing="1"/>
        <w:jc w:val="center"/>
        <w:outlineLvl w:val="3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>Требования к знаниям и умениям, критерии их оценки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lastRenderedPageBreak/>
        <w:t xml:space="preserve">Ребенок дошкольного возраста имеет очень маленький опыт в освоении образного языка искусства. Его нужно очень многому научить: </w:t>
      </w:r>
      <w:bookmarkStart w:id="0" w:name="_GoBack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умению наблюдать, пользоваться различными художественными материалами, выражать свои мысли через изображение и т.п. Овладеть и развить творческие способности маленького художника помогает программа по изобразительной деятельности. На занятиях дошкольник активно развивает творческое воображение, фантазию, </w:t>
      </w:r>
      <w:proofErr w:type="spellStart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цветовосприятие</w:t>
      </w:r>
      <w:proofErr w:type="spellEnd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, образное мышление, получает навыки полноценного общения.</w:t>
      </w:r>
    </w:p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На занятиях рисованием дошкольники научаются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рисунка.</w:t>
      </w:r>
    </w:p>
    <w:bookmarkEnd w:id="0"/>
    <w:p w:rsidR="00A21E6D" w:rsidRPr="00CC196E" w:rsidRDefault="00A21E6D" w:rsidP="00A21E6D">
      <w:pPr>
        <w:spacing w:before="100" w:beforeAutospacing="1" w:after="100" w:afterAutospacing="1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Принцип </w:t>
      </w:r>
      <w:proofErr w:type="spellStart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тематизма</w:t>
      </w:r>
      <w:proofErr w:type="spellEnd"/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в программе является основным. В течение года последовательно рассматривается каждая тема как ведущая. Изображение природы, животного мира, сказочных сюжетов связано с обучением детей умению самостоятельно выбирать различные выразительные средства, уметь передавать радостное настроение праздника, используя разные способы (графический, пластический, декоративно-силуэтный, нетрадиционный).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A21E6D" w:rsidRPr="00CC196E" w:rsidRDefault="00A21E6D" w:rsidP="00A21E6D">
      <w:pPr>
        <w:pStyle w:val="a3"/>
        <w:ind w:right="355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A21E6D" w:rsidRPr="00CC196E" w:rsidRDefault="00A21E6D" w:rsidP="00A21E6D">
      <w:pPr>
        <w:pStyle w:val="a3"/>
        <w:ind w:right="355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b/>
          <w:color w:val="0F243E" w:themeColor="text2" w:themeShade="80"/>
          <w:sz w:val="28"/>
          <w:szCs w:val="28"/>
        </w:rPr>
        <w:t>ПРОГРАМНОЕ СОДЕРЖАНИЕ ОБУЧЕНИЯ.</w:t>
      </w:r>
    </w:p>
    <w:p w:rsidR="00A21E6D" w:rsidRPr="00CC196E" w:rsidRDefault="00A21E6D" w:rsidP="00A21E6D">
      <w:pPr>
        <w:pStyle w:val="a3"/>
        <w:ind w:right="355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A21E6D" w:rsidRPr="00CC196E" w:rsidRDefault="00A21E6D" w:rsidP="00A21E6D">
      <w:pPr>
        <w:pStyle w:val="Normal1"/>
        <w:spacing w:line="240" w:lineRule="auto"/>
        <w:ind w:right="-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b/>
          <w:color w:val="0F243E" w:themeColor="text2" w:themeShade="80"/>
          <w:sz w:val="28"/>
          <w:szCs w:val="28"/>
        </w:rPr>
        <w:t>Цель</w:t>
      </w: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: </w:t>
      </w:r>
      <w:r w:rsidRPr="00CC196E">
        <w:rPr>
          <w:rFonts w:asciiTheme="minorHAnsi" w:hAnsiTheme="minorHAnsi"/>
          <w:i/>
          <w:color w:val="0F243E" w:themeColor="text2" w:themeShade="80"/>
          <w:sz w:val="28"/>
          <w:szCs w:val="28"/>
        </w:rPr>
        <w:t>Развивать важнейшее для  творчества умение изображать, видеть и понимать художественные образы.</w:t>
      </w: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</w:t>
      </w:r>
    </w:p>
    <w:p w:rsidR="00A21E6D" w:rsidRPr="00CC196E" w:rsidRDefault="00A21E6D" w:rsidP="00A21E6D">
      <w:pPr>
        <w:pStyle w:val="1"/>
        <w:ind w:right="-5" w:firstLine="36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Основные задачи:</w:t>
      </w:r>
    </w:p>
    <w:p w:rsidR="00A21E6D" w:rsidRPr="00CC196E" w:rsidRDefault="00A21E6D" w:rsidP="00A21E6D">
      <w:pPr>
        <w:numPr>
          <w:ilvl w:val="0"/>
          <w:numId w:val="2"/>
        </w:numPr>
        <w:ind w:right="-5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помочь овладеть приемами рисования красками, мелками, карандашами;</w:t>
      </w:r>
    </w:p>
    <w:p w:rsidR="00A21E6D" w:rsidRPr="00CC196E" w:rsidRDefault="00A21E6D" w:rsidP="00A21E6D">
      <w:pPr>
        <w:numPr>
          <w:ilvl w:val="0"/>
          <w:numId w:val="2"/>
        </w:numPr>
        <w:ind w:right="-5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донести до понимания детей, о чем может  говорить искусство;</w:t>
      </w:r>
    </w:p>
    <w:p w:rsidR="00A21E6D" w:rsidRPr="00CC196E" w:rsidRDefault="00A21E6D" w:rsidP="00A21E6D">
      <w:pPr>
        <w:numPr>
          <w:ilvl w:val="0"/>
          <w:numId w:val="2"/>
        </w:numPr>
        <w:ind w:right="-5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научить воспринимать художественные образы  и выражать цветом, линией передавать, настрое</w:t>
      </w: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softHyphen/>
        <w:t xml:space="preserve">ние, состояние; </w:t>
      </w:r>
    </w:p>
    <w:p w:rsidR="00A21E6D" w:rsidRPr="00CC196E" w:rsidRDefault="00A21E6D" w:rsidP="00A21E6D">
      <w:pPr>
        <w:ind w:right="-5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A21E6D" w:rsidRPr="00CC196E" w:rsidRDefault="00A21E6D" w:rsidP="00A21E6D">
      <w:pPr>
        <w:ind w:right="-5" w:firstLine="708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b/>
          <w:color w:val="0F243E" w:themeColor="text2" w:themeShade="80"/>
          <w:sz w:val="28"/>
          <w:szCs w:val="28"/>
        </w:rPr>
        <w:t>Предполагаемый результат первого учебного года:</w:t>
      </w:r>
    </w:p>
    <w:p w:rsidR="00A21E6D" w:rsidRPr="00CC196E" w:rsidRDefault="00A21E6D" w:rsidP="00A21E6D">
      <w:pPr>
        <w:pStyle w:val="a3"/>
        <w:numPr>
          <w:ilvl w:val="0"/>
          <w:numId w:val="2"/>
        </w:numPr>
        <w:ind w:right="-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учащиеся узнают на практике, чем и как работает художник;</w:t>
      </w:r>
    </w:p>
    <w:p w:rsidR="00A21E6D" w:rsidRPr="00CC196E" w:rsidRDefault="00A21E6D" w:rsidP="00A21E6D">
      <w:pPr>
        <w:pStyle w:val="a3"/>
        <w:numPr>
          <w:ilvl w:val="0"/>
          <w:numId w:val="2"/>
        </w:numPr>
        <w:ind w:right="-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научатся изображать предметы, животных, человека, украшать, срисовывать;</w:t>
      </w:r>
    </w:p>
    <w:p w:rsidR="00A21E6D" w:rsidRPr="00CC196E" w:rsidRDefault="00A21E6D" w:rsidP="00A21E6D">
      <w:pPr>
        <w:pStyle w:val="a3"/>
        <w:numPr>
          <w:ilvl w:val="0"/>
          <w:numId w:val="2"/>
        </w:numPr>
        <w:ind w:right="-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CC196E">
        <w:rPr>
          <w:rFonts w:asciiTheme="minorHAnsi" w:hAnsiTheme="minorHAnsi"/>
          <w:color w:val="0F243E" w:themeColor="text2" w:themeShade="80"/>
          <w:sz w:val="28"/>
          <w:szCs w:val="28"/>
        </w:rPr>
        <w:t>смогут понимать, о чем говорит искусство.</w:t>
      </w:r>
    </w:p>
    <w:p w:rsidR="00A21E6D" w:rsidRDefault="00A21E6D" w:rsidP="00AD6F14">
      <w:pPr>
        <w:pStyle w:val="a3"/>
        <w:ind w:right="-5"/>
        <w:rPr>
          <w:sz w:val="22"/>
        </w:rPr>
      </w:pPr>
    </w:p>
    <w:p w:rsidR="00FE3F90" w:rsidRDefault="00FE3F90"/>
    <w:sectPr w:rsidR="00FE3F9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B47"/>
    <w:multiLevelType w:val="multilevel"/>
    <w:tmpl w:val="B24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5655C"/>
    <w:multiLevelType w:val="singleLevel"/>
    <w:tmpl w:val="91A27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1E6D"/>
    <w:rsid w:val="00321EE8"/>
    <w:rsid w:val="004038CE"/>
    <w:rsid w:val="005823AA"/>
    <w:rsid w:val="00A21E6D"/>
    <w:rsid w:val="00AD6F14"/>
    <w:rsid w:val="00C828EC"/>
    <w:rsid w:val="00CC196E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E6D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E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21E6D"/>
    <w:pPr>
      <w:jc w:val="both"/>
    </w:pPr>
  </w:style>
  <w:style w:type="character" w:customStyle="1" w:styleId="a4">
    <w:name w:val="Основной текст Знак"/>
    <w:basedOn w:val="a0"/>
    <w:link w:val="a3"/>
    <w:rsid w:val="00A21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21E6D"/>
    <w:pPr>
      <w:widowControl w:val="0"/>
      <w:snapToGrid w:val="0"/>
      <w:spacing w:before="60" w:after="0" w:line="259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Мария Даниловна</cp:lastModifiedBy>
  <cp:revision>4</cp:revision>
  <cp:lastPrinted>2019-09-13T05:46:00Z</cp:lastPrinted>
  <dcterms:created xsi:type="dcterms:W3CDTF">2013-11-10T17:31:00Z</dcterms:created>
  <dcterms:modified xsi:type="dcterms:W3CDTF">2021-04-25T09:09:00Z</dcterms:modified>
</cp:coreProperties>
</file>