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15" w:rsidRPr="002848A4" w:rsidRDefault="000E4C15">
      <w:pPr>
        <w:autoSpaceDE w:val="0"/>
        <w:autoSpaceDN w:val="0"/>
        <w:spacing w:after="78" w:line="220" w:lineRule="exact"/>
        <w:rPr>
          <w:lang w:val="ru-RU"/>
        </w:rPr>
      </w:pPr>
    </w:p>
    <w:p w:rsidR="000E4C15" w:rsidRPr="002848A4" w:rsidRDefault="00E06989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0E4C15" w:rsidRPr="002848A4" w:rsidRDefault="00E06989">
      <w:pPr>
        <w:autoSpaceDE w:val="0"/>
        <w:autoSpaceDN w:val="0"/>
        <w:spacing w:before="670" w:after="0" w:line="230" w:lineRule="auto"/>
        <w:ind w:left="936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Карачаево-Черкесской Республики</w:t>
      </w:r>
    </w:p>
    <w:p w:rsidR="000E4C15" w:rsidRPr="002848A4" w:rsidRDefault="00E06989">
      <w:pPr>
        <w:autoSpaceDE w:val="0"/>
        <w:autoSpaceDN w:val="0"/>
        <w:spacing w:before="670" w:after="0" w:line="230" w:lineRule="auto"/>
        <w:ind w:right="3746"/>
        <w:jc w:val="right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МБОУ "СОШ с. Даусуз"</w:t>
      </w:r>
    </w:p>
    <w:p w:rsidR="000E4C15" w:rsidRDefault="000E4C15" w:rsidP="002848A4">
      <w:pPr>
        <w:autoSpaceDE w:val="0"/>
        <w:autoSpaceDN w:val="0"/>
        <w:spacing w:before="670" w:after="1436" w:line="230" w:lineRule="auto"/>
        <w:ind w:right="372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848A4" w:rsidRPr="002848A4" w:rsidRDefault="002848A4" w:rsidP="002848A4">
      <w:pPr>
        <w:autoSpaceDE w:val="0"/>
        <w:autoSpaceDN w:val="0"/>
        <w:spacing w:before="670" w:after="1436" w:line="230" w:lineRule="auto"/>
        <w:ind w:right="3722"/>
        <w:jc w:val="right"/>
        <w:rPr>
          <w:lang w:val="ru-RU"/>
        </w:rPr>
        <w:sectPr w:rsidR="002848A4" w:rsidRPr="002848A4"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0E4C15" w:rsidRPr="002848A4" w:rsidRDefault="00E06989">
      <w:pPr>
        <w:autoSpaceDE w:val="0"/>
        <w:autoSpaceDN w:val="0"/>
        <w:spacing w:after="0" w:line="245" w:lineRule="auto"/>
        <w:ind w:left="2816" w:right="115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Зам.директора по УВР</w:t>
      </w:r>
    </w:p>
    <w:p w:rsidR="000E4C15" w:rsidRPr="002848A4" w:rsidRDefault="00E06989">
      <w:pPr>
        <w:autoSpaceDE w:val="0"/>
        <w:autoSpaceDN w:val="0"/>
        <w:spacing w:before="182" w:after="0" w:line="230" w:lineRule="auto"/>
        <w:ind w:right="284"/>
        <w:jc w:val="right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______________Дмитрюкова Т.В.</w:t>
      </w:r>
    </w:p>
    <w:p w:rsidR="000E4C15" w:rsidRPr="002848A4" w:rsidRDefault="000E4C15">
      <w:pPr>
        <w:rPr>
          <w:lang w:val="ru-RU"/>
        </w:rPr>
        <w:sectPr w:rsidR="000E4C15" w:rsidRPr="002848A4">
          <w:type w:val="continuous"/>
          <w:pgSz w:w="11900" w:h="16840"/>
          <w:pgMar w:top="298" w:right="876" w:bottom="398" w:left="1440" w:header="720" w:footer="720" w:gutter="0"/>
          <w:cols w:num="2" w:space="720" w:equalWidth="0">
            <w:col w:w="6050" w:space="0"/>
            <w:col w:w="3534" w:space="0"/>
          </w:cols>
          <w:docGrid w:linePitch="360"/>
        </w:sectPr>
      </w:pPr>
    </w:p>
    <w:p w:rsidR="000E4C15" w:rsidRPr="002848A4" w:rsidRDefault="00E06989">
      <w:pPr>
        <w:autoSpaceDE w:val="0"/>
        <w:autoSpaceDN w:val="0"/>
        <w:spacing w:after="0" w:line="245" w:lineRule="auto"/>
        <w:ind w:left="282" w:right="172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0E4C15" w:rsidRPr="002848A4" w:rsidRDefault="00E06989">
      <w:pPr>
        <w:autoSpaceDE w:val="0"/>
        <w:autoSpaceDN w:val="0"/>
        <w:spacing w:before="182" w:after="182" w:line="230" w:lineRule="auto"/>
        <w:ind w:left="28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______________Хачирова Ф.Д.</w:t>
      </w:r>
    </w:p>
    <w:p w:rsidR="000E4C15" w:rsidRPr="002848A4" w:rsidRDefault="000E4C15">
      <w:pPr>
        <w:rPr>
          <w:lang w:val="ru-RU"/>
        </w:rPr>
        <w:sectPr w:rsidR="000E4C15" w:rsidRPr="002848A4">
          <w:type w:val="nextColumn"/>
          <w:pgSz w:w="11900" w:h="16840"/>
          <w:pgMar w:top="298" w:right="876" w:bottom="398" w:left="1440" w:header="720" w:footer="720" w:gutter="0"/>
          <w:cols w:num="2" w:space="720" w:equalWidth="0">
            <w:col w:w="6050" w:space="0"/>
            <w:col w:w="3534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0E4C15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after="0" w:line="245" w:lineRule="auto"/>
              <w:ind w:left="1416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after="0" w:line="245" w:lineRule="auto"/>
              <w:ind w:left="123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0E4C15" w:rsidRDefault="00E06989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1051661)</w:t>
      </w:r>
    </w:p>
    <w:p w:rsidR="000E4C15" w:rsidRDefault="00E06989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«Литература»</w:t>
      </w:r>
    </w:p>
    <w:p w:rsidR="000E4C15" w:rsidRPr="002848A4" w:rsidRDefault="00E06989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0E4C15" w:rsidRPr="002848A4" w:rsidRDefault="00E06989">
      <w:pPr>
        <w:autoSpaceDE w:val="0"/>
        <w:autoSpaceDN w:val="0"/>
        <w:spacing w:before="2112" w:after="0" w:line="262" w:lineRule="auto"/>
        <w:ind w:left="5696" w:hanging="64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Бегежанова Татьяна Ивановна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0E4C15" w:rsidRPr="002848A4" w:rsidRDefault="00E06989">
      <w:pPr>
        <w:autoSpaceDE w:val="0"/>
        <w:autoSpaceDN w:val="0"/>
        <w:spacing w:before="2830" w:after="0" w:line="230" w:lineRule="auto"/>
        <w:ind w:right="4392"/>
        <w:jc w:val="right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Даусуз 2022</w:t>
      </w:r>
    </w:p>
    <w:p w:rsidR="000E4C15" w:rsidRPr="002848A4" w:rsidRDefault="000E4C15">
      <w:pPr>
        <w:rPr>
          <w:lang w:val="ru-RU"/>
        </w:rPr>
        <w:sectPr w:rsidR="000E4C15" w:rsidRPr="002848A4">
          <w:type w:val="continuous"/>
          <w:pgSz w:w="11900" w:h="16840"/>
          <w:pgMar w:top="298" w:right="876" w:bottom="398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0E4C15" w:rsidRPr="002848A4" w:rsidRDefault="000E4C15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0E4C15" w:rsidRPr="002848A4" w:rsidRDefault="00E06989">
      <w:pPr>
        <w:autoSpaceDE w:val="0"/>
        <w:autoSpaceDN w:val="0"/>
        <w:spacing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ПОЯСНИТЕЛЬНАЯ </w:t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ЗАПИСКА</w:t>
      </w:r>
    </w:p>
    <w:p w:rsidR="000E4C15" w:rsidRPr="002848A4" w:rsidRDefault="00E06989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основного общего образования (Приказ Минпросвещения России от 31.05.2021 г.   № 287, зарегистрирован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Министерством юстиции Российской Федерации 05.07.2021 г., рег. номер — 64101) (далее — ФГОС ООО), а также Примерной программы воспитания, с учётом Концеп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0E4C15" w:rsidRPr="002848A4" w:rsidRDefault="00E06989">
      <w:pPr>
        <w:autoSpaceDE w:val="0"/>
        <w:autoSpaceDN w:val="0"/>
        <w:spacing w:before="264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:rsidR="000E4C15" w:rsidRPr="002848A4" w:rsidRDefault="00E06989">
      <w:pPr>
        <w:autoSpaceDE w:val="0"/>
        <w:autoSpaceDN w:val="0"/>
        <w:spacing w:before="168" w:after="0"/>
        <w:ind w:right="288" w:firstLine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«Литература» в наибольшей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сознания.</w:t>
      </w:r>
    </w:p>
    <w:p w:rsidR="000E4C15" w:rsidRPr="002848A4" w:rsidRDefault="00E06989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0E4C15" w:rsidRPr="002848A4" w:rsidRDefault="00E0698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0E4C15" w:rsidRPr="002848A4" w:rsidRDefault="00E06989">
      <w:pPr>
        <w:autoSpaceDE w:val="0"/>
        <w:autoSpaceDN w:val="0"/>
        <w:spacing w:before="70" w:after="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Целостное восприятие и понимание художественного произведения, его анализ и интерпретация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0E4C15" w:rsidRPr="002848A4" w:rsidRDefault="00E06989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Полноценное литературное образование в основной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 невозможно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формированию эстетического отношения к окружающему миру и его воплощения в творческих работах различных жанров. </w:t>
      </w:r>
    </w:p>
    <w:p w:rsidR="000E4C15" w:rsidRPr="002848A4" w:rsidRDefault="00E06989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В рабочей программе учтены все этапы российского историко-литературного процесса (от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ие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планируемых результатов обучения. </w:t>
      </w:r>
    </w:p>
    <w:p w:rsidR="000E4C15" w:rsidRPr="002848A4" w:rsidRDefault="00E06989">
      <w:pPr>
        <w:autoSpaceDE w:val="0"/>
        <w:autoSpaceDN w:val="0"/>
        <w:spacing w:before="262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0E4C15" w:rsidRPr="002848A4" w:rsidRDefault="00E06989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тературных текстов и создания собственных устных и письменных высказываний; в развитии чувства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0E4C15" w:rsidRPr="002848A4" w:rsidRDefault="000E4C15">
      <w:pPr>
        <w:rPr>
          <w:lang w:val="ru-RU"/>
        </w:rPr>
        <w:sectPr w:rsidR="000E4C15" w:rsidRPr="002848A4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C15" w:rsidRPr="002848A4" w:rsidRDefault="000E4C15">
      <w:pPr>
        <w:autoSpaceDE w:val="0"/>
        <w:autoSpaceDN w:val="0"/>
        <w:spacing w:after="78" w:line="220" w:lineRule="exact"/>
        <w:rPr>
          <w:lang w:val="ru-RU"/>
        </w:rPr>
      </w:pPr>
    </w:p>
    <w:p w:rsidR="000E4C15" w:rsidRPr="002848A4" w:rsidRDefault="00E06989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пониманием литературы как одной из осно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вных национально-культурных ценностей народа, как особого способа познания жизни, с обеспечением культурной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нию гуманистического мировоззрения. </w:t>
      </w:r>
    </w:p>
    <w:p w:rsidR="000E4C15" w:rsidRPr="002848A4" w:rsidRDefault="00E06989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оизведений, в том числе в процессе участия в различных мероприятиях, посвящённых литературе, чтению, книжной культуре. </w:t>
      </w:r>
    </w:p>
    <w:p w:rsidR="000E4C15" w:rsidRPr="002848A4" w:rsidRDefault="00E0698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воспитанием квалифицированного читателя, обладающего эстетическим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вкусом, с формированием умений воспринимать, анализировать, критически оценивать и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прочитанному; воспринимать тексты художественных произведе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критической оценки. </w:t>
      </w:r>
    </w:p>
    <w:p w:rsidR="000E4C15" w:rsidRPr="002848A4" w:rsidRDefault="00E06989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Задачи,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екватно воспринимая чужую точку зрения и аргументированно отстаивая свою. </w:t>
      </w:r>
    </w:p>
    <w:p w:rsidR="000E4C15" w:rsidRPr="002848A4" w:rsidRDefault="00E06989">
      <w:pPr>
        <w:autoSpaceDE w:val="0"/>
        <w:autoSpaceDN w:val="0"/>
        <w:spacing w:before="262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0E4C15" w:rsidRPr="002848A4" w:rsidRDefault="00E06989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«Литература» входит в предметную область «Русский язык и литература» и является обязательным для изучения. Предмет «Лите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ратура» преемственен по отношению к предмету«Литературное чтение». </w:t>
      </w:r>
    </w:p>
    <w:p w:rsidR="000E4C15" w:rsidRPr="002848A4" w:rsidRDefault="00E0698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В 5 классе на изучение предмета отводится 3 часа в неделю, суммарно изучение литературы в 5</w:t>
      </w:r>
    </w:p>
    <w:p w:rsidR="000E4C15" w:rsidRPr="002848A4" w:rsidRDefault="000E4C15">
      <w:pPr>
        <w:rPr>
          <w:lang w:val="ru-RU"/>
        </w:rPr>
        <w:sectPr w:rsidR="000E4C15" w:rsidRPr="002848A4">
          <w:pgSz w:w="11900" w:h="16840"/>
          <w:pgMar w:top="298" w:right="690" w:bottom="452" w:left="666" w:header="720" w:footer="720" w:gutter="0"/>
          <w:cols w:space="720" w:equalWidth="0">
            <w:col w:w="10544" w:space="0"/>
          </w:cols>
          <w:docGrid w:linePitch="360"/>
        </w:sectPr>
      </w:pPr>
    </w:p>
    <w:p w:rsidR="000E4C15" w:rsidRPr="002848A4" w:rsidRDefault="000E4C15">
      <w:pPr>
        <w:autoSpaceDE w:val="0"/>
        <w:autoSpaceDN w:val="0"/>
        <w:spacing w:after="66" w:line="220" w:lineRule="exact"/>
        <w:rPr>
          <w:lang w:val="ru-RU"/>
        </w:rPr>
      </w:pPr>
    </w:p>
    <w:p w:rsidR="000E4C15" w:rsidRPr="002848A4" w:rsidRDefault="00E06989">
      <w:pPr>
        <w:autoSpaceDE w:val="0"/>
        <w:autoSpaceDN w:val="0"/>
        <w:spacing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102 часа. </w:t>
      </w:r>
    </w:p>
    <w:p w:rsidR="000E4C15" w:rsidRPr="002848A4" w:rsidRDefault="000E4C15">
      <w:pPr>
        <w:rPr>
          <w:lang w:val="ru-RU"/>
        </w:rPr>
        <w:sectPr w:rsidR="000E4C15" w:rsidRPr="002848A4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0E4C15" w:rsidRPr="002848A4" w:rsidRDefault="000E4C15">
      <w:pPr>
        <w:autoSpaceDE w:val="0"/>
        <w:autoSpaceDN w:val="0"/>
        <w:spacing w:after="78" w:line="220" w:lineRule="exact"/>
        <w:rPr>
          <w:lang w:val="ru-RU"/>
        </w:rPr>
      </w:pPr>
    </w:p>
    <w:p w:rsidR="000E4C15" w:rsidRPr="002848A4" w:rsidRDefault="00E06989">
      <w:pPr>
        <w:autoSpaceDE w:val="0"/>
        <w:autoSpaceDN w:val="0"/>
        <w:spacing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E4C15" w:rsidRPr="002848A4" w:rsidRDefault="00E06989">
      <w:pPr>
        <w:autoSpaceDE w:val="0"/>
        <w:autoSpaceDN w:val="0"/>
        <w:spacing w:before="466" w:after="0" w:line="262" w:lineRule="auto"/>
        <w:ind w:right="7344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Мифология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Мифы народов России и мира.</w:t>
      </w:r>
    </w:p>
    <w:p w:rsidR="000E4C15" w:rsidRPr="002848A4" w:rsidRDefault="00E06989">
      <w:pPr>
        <w:autoSpaceDE w:val="0"/>
        <w:autoSpaceDN w:val="0"/>
        <w:spacing w:before="406" w:after="0" w:line="271" w:lineRule="auto"/>
        <w:ind w:right="576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Фольклор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Малые жанры: пословицы, поговорки, загадки. Сказк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и народов России и народов мира (не менее трёх).</w:t>
      </w:r>
    </w:p>
    <w:p w:rsidR="000E4C15" w:rsidRPr="002848A4" w:rsidRDefault="00E06989">
      <w:pPr>
        <w:autoSpaceDE w:val="0"/>
        <w:autoSpaceDN w:val="0"/>
        <w:spacing w:before="408" w:after="0"/>
        <w:ind w:right="144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Басни (три по выбору). Например, «Волк на псарне», «Листы и Корни», «Свинья под Дубом», «Квартет»,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«Осёл и Соловей», «Ворона и Лисица».</w:t>
      </w:r>
    </w:p>
    <w:p w:rsidR="000E4C15" w:rsidRPr="002848A4" w:rsidRDefault="00E06989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Стихот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ворения (не менее трёх). «Зимнее утро»,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«Зимний вечер», «Няне» и др. «Сказка о мёртвой царевне и о семи богатырях».</w:t>
      </w:r>
    </w:p>
    <w:p w:rsidR="000E4C15" w:rsidRPr="002848A4" w:rsidRDefault="00E06989">
      <w:pPr>
        <w:autoSpaceDE w:val="0"/>
        <w:autoSpaceDN w:val="0"/>
        <w:spacing w:before="70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Стихотворение «Бородино».</w:t>
      </w:r>
    </w:p>
    <w:p w:rsidR="000E4C15" w:rsidRPr="002848A4" w:rsidRDefault="00E06989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Н. В. Гоголь.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«Ночь перед Рождеством» из сборника«Вечера на хуторе близ Диканьки».</w:t>
      </w:r>
    </w:p>
    <w:p w:rsidR="000E4C15" w:rsidRPr="002848A4" w:rsidRDefault="00E06989">
      <w:pPr>
        <w:autoSpaceDE w:val="0"/>
        <w:autoSpaceDN w:val="0"/>
        <w:spacing w:before="406" w:after="0" w:line="262" w:lineRule="auto"/>
        <w:ind w:right="6192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</w:t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И. С. Тургенев.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«Муму».</w:t>
      </w:r>
    </w:p>
    <w:p w:rsidR="000E4C15" w:rsidRPr="002848A4" w:rsidRDefault="00E0698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«Крестьянские дети». «Школьник». Поэма «Мороз, Красный нос» (фрагмент).</w:t>
      </w:r>
    </w:p>
    <w:p w:rsidR="000E4C15" w:rsidRPr="002848A4" w:rsidRDefault="00E06989">
      <w:pPr>
        <w:autoSpaceDE w:val="0"/>
        <w:autoSpaceDN w:val="0"/>
        <w:spacing w:before="70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Л. Н. Толстой.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«Кавказский пленник».</w:t>
      </w:r>
    </w:p>
    <w:p w:rsidR="000E4C15" w:rsidRPr="002848A4" w:rsidRDefault="00E06989">
      <w:pPr>
        <w:autoSpaceDE w:val="0"/>
        <w:autoSpaceDN w:val="0"/>
        <w:spacing w:before="406" w:after="0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о родной природе и о связи человека с Родиной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(не менее пяти стихотворений трёх поэтов). Например, стихотворения А. К. Толстого, Ф. И. Тютчева,  А.  А.  Фета,  И.  А.  Бунина,  А.  А.  Блока, С. А. Есенина, Н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. М. Рубцова, Ю. П. Кузнецова.</w:t>
      </w:r>
    </w:p>
    <w:p w:rsidR="000E4C15" w:rsidRPr="002848A4" w:rsidRDefault="00E06989">
      <w:pPr>
        <w:autoSpaceDE w:val="0"/>
        <w:autoSpaceDN w:val="0"/>
        <w:spacing w:before="70" w:after="0" w:line="271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Юмористические рассказы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Чехов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рассказа по выбору). Например, «Лошадиная фамилия», «Мальчики», «Хирургия» и др. </w:t>
      </w:r>
    </w:p>
    <w:p w:rsidR="000E4C15" w:rsidRPr="002848A4" w:rsidRDefault="00E06989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Зощенко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(два рассказа по выбору). Например, «Галоша», «Лё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ля  и  Минька»,  «Ёлка», «Золотые  слова»,  «Встреча» и др.</w:t>
      </w:r>
    </w:p>
    <w:p w:rsidR="000E4C15" w:rsidRPr="002848A4" w:rsidRDefault="00E06989">
      <w:pPr>
        <w:autoSpaceDE w:val="0"/>
        <w:autoSpaceDN w:val="0"/>
        <w:spacing w:before="70" w:after="0" w:line="262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литературы о природе и животных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А. И. Куприна, М. М. Пришвина, К. Г. Паустовского.</w:t>
      </w:r>
    </w:p>
    <w:p w:rsidR="000E4C15" w:rsidRPr="002848A4" w:rsidRDefault="00E06989">
      <w:pPr>
        <w:autoSpaceDE w:val="0"/>
        <w:autoSpaceDN w:val="0"/>
        <w:spacing w:before="70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А. П. Платонов.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«Коров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а», «Никита» и др.</w:t>
      </w:r>
    </w:p>
    <w:p w:rsidR="000E4C15" w:rsidRPr="002848A4" w:rsidRDefault="00E06989">
      <w:pPr>
        <w:autoSpaceDE w:val="0"/>
        <w:autoSpaceDN w:val="0"/>
        <w:spacing w:before="70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В. П. Астафьев.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«Васюткино озеро».</w:t>
      </w:r>
    </w:p>
    <w:p w:rsidR="000E4C15" w:rsidRPr="002848A4" w:rsidRDefault="00E06989">
      <w:pPr>
        <w:autoSpaceDE w:val="0"/>
        <w:autoSpaceDN w:val="0"/>
        <w:spacing w:before="406" w:after="0" w:line="262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прозы на тему «Человек на войне»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Л. А.</w:t>
      </w:r>
    </w:p>
    <w:p w:rsidR="000E4C15" w:rsidRPr="002848A4" w:rsidRDefault="00E06989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Кассиль. «Дорогие мои мальчишки»; Ю. Я. Яковлев. «Девочки с  Васильевского 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острова»; В. П. Катаев. «Сын полка» и др.</w:t>
      </w:r>
    </w:p>
    <w:p w:rsidR="000E4C15" w:rsidRPr="002848A4" w:rsidRDefault="00E06989">
      <w:pPr>
        <w:autoSpaceDE w:val="0"/>
        <w:autoSpaceDN w:val="0"/>
        <w:spacing w:before="70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на тему детства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</w:t>
      </w:r>
    </w:p>
    <w:p w:rsidR="000E4C15" w:rsidRPr="002848A4" w:rsidRDefault="00E0698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Например, произведения В. Г. Короленко, В. П. Катаева, В. П. Крапивина, Ю. П. Казакова, А. Г. Алексина, В. П. Астафьева, В. К.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Железникова, Ю. Я. Яковлева, Ю. И. Коваля, А. А. Гиваргизова, М.</w:t>
      </w:r>
    </w:p>
    <w:p w:rsidR="000E4C15" w:rsidRPr="002848A4" w:rsidRDefault="000E4C15">
      <w:pPr>
        <w:rPr>
          <w:lang w:val="ru-RU"/>
        </w:rPr>
        <w:sectPr w:rsidR="000E4C15" w:rsidRPr="002848A4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C15" w:rsidRPr="002848A4" w:rsidRDefault="000E4C15">
      <w:pPr>
        <w:autoSpaceDE w:val="0"/>
        <w:autoSpaceDN w:val="0"/>
        <w:spacing w:after="66" w:line="220" w:lineRule="exact"/>
        <w:rPr>
          <w:lang w:val="ru-RU"/>
        </w:rPr>
      </w:pPr>
    </w:p>
    <w:p w:rsidR="000E4C15" w:rsidRPr="002848A4" w:rsidRDefault="00E06989">
      <w:pPr>
        <w:autoSpaceDE w:val="0"/>
        <w:autoSpaceDN w:val="0"/>
        <w:spacing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С. Аромштам, Н. Ю. Абгарян.</w:t>
      </w:r>
    </w:p>
    <w:p w:rsidR="000E4C15" w:rsidRPr="002848A4" w:rsidRDefault="00E06989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приключенческого жанра отечественных писателей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 (одно  по  выбору).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Например,  К.  Булычёв.  «Девочка, с которой ничего не случится», «Миллион приключений» и др. (главы по выбору).</w:t>
      </w:r>
    </w:p>
    <w:p w:rsidR="000E4C15" w:rsidRPr="002848A4" w:rsidRDefault="00E06989">
      <w:pPr>
        <w:autoSpaceDE w:val="0"/>
        <w:autoSpaceDN w:val="0"/>
        <w:spacing w:before="406" w:after="0" w:line="262" w:lineRule="auto"/>
        <w:ind w:right="4176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народов Российской Федерации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(одно по выбору). Например, Р. Г. Гамзатов.</w:t>
      </w:r>
    </w:p>
    <w:p w:rsidR="000E4C15" w:rsidRPr="002848A4" w:rsidRDefault="00E06989">
      <w:pPr>
        <w:autoSpaceDE w:val="0"/>
        <w:autoSpaceDN w:val="0"/>
        <w:spacing w:before="70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«Песня соловья»; М. Карим. «Эту песню мать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мне пела».</w:t>
      </w:r>
    </w:p>
    <w:p w:rsidR="000E4C15" w:rsidRPr="002848A4" w:rsidRDefault="00E06989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Х. К. Андерсен.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Сказки (одна по выбору). Например, «Снежная королева», «Соловей» и др.</w:t>
      </w:r>
    </w:p>
    <w:p w:rsidR="000E4C15" w:rsidRPr="002848A4" w:rsidRDefault="00E06989">
      <w:pPr>
        <w:autoSpaceDE w:val="0"/>
        <w:autoSpaceDN w:val="0"/>
        <w:spacing w:before="72" w:after="0" w:line="262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Зарубежная сказочная проза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Л. Кэрролл. «Алиса в Стране Чудес» (главы по выбору), Дж. Р. Р. Тол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кин. «Хоббит, или Туда и обратно» (главы по выбору).</w:t>
      </w:r>
    </w:p>
    <w:p w:rsidR="000E4C15" w:rsidRPr="002848A4" w:rsidRDefault="00E06989">
      <w:pPr>
        <w:autoSpaceDE w:val="0"/>
        <w:autoSpaceDN w:val="0"/>
        <w:spacing w:before="70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детях и подростках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произведения по выбору).   Например,   М.   Твен. </w:t>
      </w:r>
    </w:p>
    <w:p w:rsidR="000E4C15" w:rsidRPr="002848A4" w:rsidRDefault="00E06989">
      <w:pPr>
        <w:autoSpaceDE w:val="0"/>
        <w:autoSpaceDN w:val="0"/>
        <w:spacing w:before="70" w:after="0"/>
        <w:ind w:right="14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«Приключения   Тома   Сойера»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(главы по выбору); Дж. Лондон. «Сказание о Кише»; Р. Брэдбери. Рассказы. Наприм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ер, «Каникулы»,«Звук бегущих ног»,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«Зелёное утро» и др.</w:t>
      </w:r>
    </w:p>
    <w:p w:rsidR="000E4C15" w:rsidRPr="002848A4" w:rsidRDefault="00E06989">
      <w:pPr>
        <w:autoSpaceDE w:val="0"/>
        <w:autoSpaceDN w:val="0"/>
        <w:spacing w:before="70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приключенческая проза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(два произведения по выбору).</w:t>
      </w:r>
    </w:p>
    <w:p w:rsidR="000E4C15" w:rsidRPr="002848A4" w:rsidRDefault="00E06989">
      <w:pPr>
        <w:autoSpaceDE w:val="0"/>
        <w:autoSpaceDN w:val="0"/>
        <w:spacing w:before="70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Например, Р. Л. Стивенсон. «Остров сокровищ», «Чёрная стрела» и др.</w:t>
      </w:r>
    </w:p>
    <w:p w:rsidR="000E4C15" w:rsidRPr="002848A4" w:rsidRDefault="00E06989">
      <w:pPr>
        <w:autoSpaceDE w:val="0"/>
        <w:autoSpaceDN w:val="0"/>
        <w:spacing w:before="70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животных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произведения по выбору).</w:t>
      </w:r>
    </w:p>
    <w:p w:rsidR="000E4C15" w:rsidRPr="002848A4" w:rsidRDefault="00E06989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Э. Сет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он-Томпсон. «Королевская аналостанка»; Дж. Даррелл. «Говорящий свёрток»; Дж. Лондон. «Белый  клык»; Дж. Р. Киплинг. «Маугли», «Рикки-Тикки-Тави» и др.</w:t>
      </w:r>
    </w:p>
    <w:p w:rsidR="000E4C15" w:rsidRPr="002848A4" w:rsidRDefault="000E4C15">
      <w:pPr>
        <w:rPr>
          <w:lang w:val="ru-RU"/>
        </w:rPr>
        <w:sectPr w:rsidR="000E4C15" w:rsidRPr="002848A4">
          <w:pgSz w:w="11900" w:h="16840"/>
          <w:pgMar w:top="286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0E4C15" w:rsidRPr="002848A4" w:rsidRDefault="000E4C15">
      <w:pPr>
        <w:autoSpaceDE w:val="0"/>
        <w:autoSpaceDN w:val="0"/>
        <w:spacing w:after="78" w:line="220" w:lineRule="exact"/>
        <w:rPr>
          <w:lang w:val="ru-RU"/>
        </w:rPr>
      </w:pPr>
    </w:p>
    <w:p w:rsidR="000E4C15" w:rsidRPr="002848A4" w:rsidRDefault="00E06989">
      <w:pPr>
        <w:autoSpaceDE w:val="0"/>
        <w:autoSpaceDN w:val="0"/>
        <w:spacing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E4C15" w:rsidRPr="002848A4" w:rsidRDefault="00E06989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2848A4">
        <w:rPr>
          <w:lang w:val="ru-RU"/>
        </w:rPr>
        <w:tab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литературы в 5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0E4C15" w:rsidRPr="002848A4" w:rsidRDefault="00E06989">
      <w:pPr>
        <w:autoSpaceDE w:val="0"/>
        <w:autoSpaceDN w:val="0"/>
        <w:spacing w:before="262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E4C15" w:rsidRPr="002848A4" w:rsidRDefault="00E06989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отражёнными в произведениях русской литературы, принятыми в обществе правилам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E4C15" w:rsidRPr="002848A4" w:rsidRDefault="00E06989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0E4C15" w:rsidRPr="002848A4" w:rsidRDefault="00E06989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вы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полнению обязанностей гражданина и реализации его прав, уважение прав, свобод и законных интересов других людей; 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циями, отражёнными в литературных произведениях;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представление об основных правах, свободах и обязанностях гражданина, социальных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0E4C15" w:rsidRPr="002848A4" w:rsidRDefault="00E0698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(волонт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ерство; помощь людям, нуждающимся в ней).</w:t>
      </w:r>
    </w:p>
    <w:p w:rsidR="000E4C15" w:rsidRPr="002848A4" w:rsidRDefault="00E0698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0E4C15" w:rsidRPr="002848A4" w:rsidRDefault="00E06989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своего края, народов России в контексте изучения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ценностное отношение к достижениям своей Родины — России, к науке, искусству, спорту, технологиям, боевым подвигам и трудовым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достижениям народа, в том числе отражённым в художественных произведениях;</w:t>
      </w:r>
    </w:p>
    <w:p w:rsidR="000E4C15" w:rsidRPr="002848A4" w:rsidRDefault="000E4C15">
      <w:pPr>
        <w:rPr>
          <w:lang w:val="ru-RU"/>
        </w:rPr>
        <w:sectPr w:rsidR="000E4C15" w:rsidRPr="002848A4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C15" w:rsidRPr="002848A4" w:rsidRDefault="000E4C15">
      <w:pPr>
        <w:autoSpaceDE w:val="0"/>
        <w:autoSpaceDN w:val="0"/>
        <w:spacing w:after="108" w:line="220" w:lineRule="exact"/>
        <w:rPr>
          <w:lang w:val="ru-RU"/>
        </w:rPr>
      </w:pPr>
    </w:p>
    <w:p w:rsidR="000E4C15" w:rsidRPr="002848A4" w:rsidRDefault="00E06989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символам России, государственным праздникам, историческому и природному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0E4C15" w:rsidRPr="002848A4" w:rsidRDefault="00E06989">
      <w:pPr>
        <w:autoSpaceDE w:val="0"/>
        <w:autoSpaceDN w:val="0"/>
        <w:spacing w:before="298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0E4C15" w:rsidRPr="002848A4" w:rsidRDefault="00E06989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 с оценкой поведения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поступков персонажей литературных произведений;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E4C15" w:rsidRPr="002848A4" w:rsidRDefault="00E06989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ых поступков, свобода и ответственность личности в условиях индивидуального и общественного пространства.</w:t>
      </w:r>
    </w:p>
    <w:p w:rsidR="000E4C15" w:rsidRPr="002848A4" w:rsidRDefault="00E06989">
      <w:pPr>
        <w:autoSpaceDE w:val="0"/>
        <w:autoSpaceDN w:val="0"/>
        <w:spacing w:before="298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0E4C15" w:rsidRPr="002848A4" w:rsidRDefault="00E06989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ствия искусства, в том числе изучаемых литературных произведений;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литературы и культуры как средства коммуникации и самовыражения;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понимание ценности отечественного и мирового искусства, роли этнических культурных тр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адиций и народного творчества; 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:rsidR="000E4C15" w:rsidRPr="002848A4" w:rsidRDefault="00E06989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E4C15" w:rsidRPr="002848A4" w:rsidRDefault="00E06989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, регулярная физическая активность); </w:t>
      </w:r>
    </w:p>
    <w:p w:rsidR="000E4C15" w:rsidRPr="002848A4" w:rsidRDefault="00E06989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го поведения в интернет-среде в процессе школьного литературного образования; 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цели;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опираясь на примеры из литературных произведений;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и, признание своего права на ошибку и такого же права другого человека с оценкой поступков литературных героев.</w:t>
      </w:r>
    </w:p>
    <w:p w:rsidR="000E4C15" w:rsidRPr="002848A4" w:rsidRDefault="00E06989">
      <w:pPr>
        <w:autoSpaceDE w:val="0"/>
        <w:autoSpaceDN w:val="0"/>
        <w:spacing w:before="418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0E4C15" w:rsidRPr="002848A4" w:rsidRDefault="000E4C15">
      <w:pPr>
        <w:rPr>
          <w:lang w:val="ru-RU"/>
        </w:rPr>
        <w:sectPr w:rsidR="000E4C15" w:rsidRPr="002848A4">
          <w:pgSz w:w="11900" w:h="16840"/>
          <w:pgMar w:top="328" w:right="648" w:bottom="342" w:left="846" w:header="720" w:footer="720" w:gutter="0"/>
          <w:cols w:space="720" w:equalWidth="0">
            <w:col w:w="10406" w:space="0"/>
          </w:cols>
          <w:docGrid w:linePitch="360"/>
        </w:sectPr>
      </w:pPr>
    </w:p>
    <w:p w:rsidR="000E4C15" w:rsidRPr="002848A4" w:rsidRDefault="000E4C15">
      <w:pPr>
        <w:autoSpaceDE w:val="0"/>
        <w:autoSpaceDN w:val="0"/>
        <w:spacing w:after="96" w:line="220" w:lineRule="exact"/>
        <w:rPr>
          <w:lang w:val="ru-RU"/>
        </w:rPr>
      </w:pPr>
    </w:p>
    <w:p w:rsidR="000E4C15" w:rsidRPr="002848A4" w:rsidRDefault="00E06989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интерес к практи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обучения на протяжении всей жизни для успе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шной профессиональной деятельности и развитие необходимых умений для этого; 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0E4C15" w:rsidRPr="002848A4" w:rsidRDefault="00E06989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уважение к труду и результатам трудовой деятельности, в том числе при изучении произведений русского фольклора и литерат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уры; 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E4C15" w:rsidRPr="002848A4" w:rsidRDefault="00E0698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0E4C15" w:rsidRPr="002848A4" w:rsidRDefault="00E06989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знаний из социальных и естественных наук для реш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задач в области окружающей среды, планирования поступков и оценки их возможных последствий для окружающей среды; 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роли как гражданина и потребителя в условиях взаимосвязи пр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иродной, технологической и социальной сред; 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0E4C15" w:rsidRPr="002848A4" w:rsidRDefault="00E0698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0E4C15" w:rsidRPr="002848A4" w:rsidRDefault="00E06989">
      <w:pPr>
        <w:autoSpaceDE w:val="0"/>
        <w:autoSpaceDN w:val="0"/>
        <w:spacing w:before="180" w:after="0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современную систему научных представлений об основных закономерностях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овл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адение основными навыками исследовательской деятельности с учётом специфики школьного литературного образования; 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учия.</w:t>
      </w:r>
    </w:p>
    <w:p w:rsidR="000E4C15" w:rsidRPr="002848A4" w:rsidRDefault="00E06989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2848A4">
        <w:rPr>
          <w:lang w:val="ru-RU"/>
        </w:rPr>
        <w:tab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0E4C15" w:rsidRPr="002848A4" w:rsidRDefault="00E06989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соответствующих ведущей деятельности возраста, норм и правил об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щественного поведения, форм социальной</w:t>
      </w:r>
    </w:p>
    <w:p w:rsidR="000E4C15" w:rsidRPr="002848A4" w:rsidRDefault="000E4C15">
      <w:pPr>
        <w:rPr>
          <w:lang w:val="ru-RU"/>
        </w:rPr>
        <w:sectPr w:rsidR="000E4C15" w:rsidRPr="002848A4">
          <w:pgSz w:w="11900" w:h="16840"/>
          <w:pgMar w:top="316" w:right="772" w:bottom="422" w:left="666" w:header="720" w:footer="720" w:gutter="0"/>
          <w:cols w:space="720" w:equalWidth="0">
            <w:col w:w="10462" w:space="0"/>
          </w:cols>
          <w:docGrid w:linePitch="360"/>
        </w:sectPr>
      </w:pPr>
    </w:p>
    <w:p w:rsidR="000E4C15" w:rsidRPr="002848A4" w:rsidRDefault="000E4C15">
      <w:pPr>
        <w:autoSpaceDE w:val="0"/>
        <w:autoSpaceDN w:val="0"/>
        <w:spacing w:after="66" w:line="220" w:lineRule="exact"/>
        <w:rPr>
          <w:lang w:val="ru-RU"/>
        </w:rPr>
      </w:pPr>
    </w:p>
    <w:p w:rsidR="000E4C15" w:rsidRPr="002848A4" w:rsidRDefault="00E06989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произведений;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во взаимодействии в условиях неопределённости, открытость опыту и зна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ниям других; 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совместной деятельности новые знания, навыки и компетенции из опыта других; </w:t>
      </w:r>
    </w:p>
    <w:p w:rsidR="000E4C15" w:rsidRPr="002848A4" w:rsidRDefault="00E06989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тных, осознавать дефициты собственных знаний и компетентностей, планировать своё развитие; 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выявлять взаимосвязи природы, о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бщества и экономики; 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осознавать стрессовую ситуацию, оценивать происходящие изменения и их последстви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я, опираясь на жизненный и читательский опыт; 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0E4C15" w:rsidRPr="002848A4" w:rsidRDefault="00E06989">
      <w:pPr>
        <w:autoSpaceDE w:val="0"/>
        <w:autoSpaceDN w:val="0"/>
        <w:spacing w:before="322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E4C15" w:rsidRPr="002848A4" w:rsidRDefault="00E06989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е универсальные учебные действия.</w:t>
      </w:r>
    </w:p>
    <w:p w:rsidR="000E4C15" w:rsidRPr="002848A4" w:rsidRDefault="00E0698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848A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0E4C15" w:rsidRPr="002848A4" w:rsidRDefault="00E0698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ных направлений, этапов историко-литературного процесса);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димого анализа;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0E4C15" w:rsidRPr="002848A4" w:rsidRDefault="000E4C15">
      <w:pPr>
        <w:rPr>
          <w:lang w:val="ru-RU"/>
        </w:rPr>
        <w:sectPr w:rsidR="000E4C15" w:rsidRPr="002848A4">
          <w:pgSz w:w="11900" w:h="16840"/>
          <w:pgMar w:top="286" w:right="768" w:bottom="368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0E4C15" w:rsidRPr="002848A4" w:rsidRDefault="000E4C15">
      <w:pPr>
        <w:autoSpaceDE w:val="0"/>
        <w:autoSpaceDN w:val="0"/>
        <w:spacing w:after="78" w:line="220" w:lineRule="exact"/>
        <w:rPr>
          <w:lang w:val="ru-RU"/>
        </w:rPr>
      </w:pPr>
    </w:p>
    <w:p w:rsidR="000E4C15" w:rsidRPr="002848A4" w:rsidRDefault="00E06989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роцессов;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дедуктивных и индуктивных умозаключений, умозаключений по аналогии;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при работе с разными типами текстов (срав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нивать несколько вариантов решения, выбирать наиболее подходящий с учётом самостоятельно выделенных критериев).</w:t>
      </w:r>
    </w:p>
    <w:p w:rsidR="000E4C15" w:rsidRPr="002848A4" w:rsidRDefault="00E06989">
      <w:pPr>
        <w:autoSpaceDE w:val="0"/>
        <w:autoSpaceDN w:val="0"/>
        <w:spacing w:before="180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0E4C15" w:rsidRPr="002848A4" w:rsidRDefault="00E06989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устанавливать искомое и данное;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 в литературном образовании;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небольшое исследование по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ию, полученную в ходе исследования (эксперимента);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0E4C15" w:rsidRPr="002848A4" w:rsidRDefault="00E06989">
      <w:pPr>
        <w:autoSpaceDE w:val="0"/>
        <w:autoSpaceDN w:val="0"/>
        <w:spacing w:before="180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0E4C15" w:rsidRPr="002848A4" w:rsidRDefault="00E06989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угую информацию различных видов и форм представления;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надёжность литературной и другой информации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по критериям, предложенным учителем или сформулированным самостоятельно;</w:t>
      </w:r>
    </w:p>
    <w:p w:rsidR="000E4C15" w:rsidRPr="002848A4" w:rsidRDefault="000E4C15">
      <w:pPr>
        <w:rPr>
          <w:lang w:val="ru-RU"/>
        </w:rPr>
        <w:sectPr w:rsidR="000E4C15" w:rsidRPr="002848A4">
          <w:pgSz w:w="11900" w:h="16840"/>
          <w:pgMar w:top="298" w:right="858" w:bottom="318" w:left="846" w:header="720" w:footer="720" w:gutter="0"/>
          <w:cols w:space="720" w:equalWidth="0">
            <w:col w:w="10196" w:space="0"/>
          </w:cols>
          <w:docGrid w:linePitch="360"/>
        </w:sectPr>
      </w:pPr>
    </w:p>
    <w:p w:rsidR="000E4C15" w:rsidRPr="002848A4" w:rsidRDefault="000E4C15">
      <w:pPr>
        <w:autoSpaceDE w:val="0"/>
        <w:autoSpaceDN w:val="0"/>
        <w:spacing w:after="126" w:line="220" w:lineRule="exact"/>
        <w:rPr>
          <w:lang w:val="ru-RU"/>
        </w:rPr>
      </w:pPr>
    </w:p>
    <w:p w:rsidR="000E4C15" w:rsidRPr="002848A4" w:rsidRDefault="00E0698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эту информацию.</w:t>
      </w:r>
    </w:p>
    <w:p w:rsidR="000E4C15" w:rsidRPr="002848A4" w:rsidRDefault="00E06989">
      <w:pPr>
        <w:autoSpaceDE w:val="0"/>
        <w:autoSpaceDN w:val="0"/>
        <w:spacing w:before="178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учебные </w:t>
      </w:r>
      <w:r w:rsidRPr="002848A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коммуникативные действия: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2848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E4C15" w:rsidRPr="002848A4" w:rsidRDefault="00E06989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условиями и целями общения;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невербальные средства общения, понимать значение социальных знаков, знать и распознавать предпосылк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и конфликтных ситуаций, находя аналогии в литературных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0E4C15" w:rsidRPr="002848A4" w:rsidRDefault="00E0698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0E4C15" w:rsidRPr="002848A4" w:rsidRDefault="00E06989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понимать намерения других, проявлять уважительное отношение к собеседнику и корректно формулировать свои возражения;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ой задачи и поддержание благожелательности общения;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сследования, проекта);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0E4C15" w:rsidRPr="002848A4" w:rsidRDefault="00E06989">
      <w:pPr>
        <w:autoSpaceDE w:val="0"/>
        <w:autoSpaceDN w:val="0"/>
        <w:spacing w:before="298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2848A4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E4C15" w:rsidRPr="002848A4" w:rsidRDefault="00E06989">
      <w:pPr>
        <w:autoSpaceDE w:val="0"/>
        <w:autoSpaceDN w:val="0"/>
        <w:spacing w:before="178" w:after="0"/>
        <w:ind w:left="240" w:right="86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0E4C15" w:rsidRPr="002848A4" w:rsidRDefault="00E06989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при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0E4C15" w:rsidRPr="002848A4" w:rsidRDefault="00E06989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твия), распределять задачи между членами команды, участвовать в групповых формах работы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направлению, и координировать свои д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ействия с другими членами команды;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0E4C15" w:rsidRPr="002848A4" w:rsidRDefault="000E4C15">
      <w:pPr>
        <w:rPr>
          <w:lang w:val="ru-RU"/>
        </w:rPr>
        <w:sectPr w:rsidR="000E4C15" w:rsidRPr="002848A4">
          <w:pgSz w:w="11900" w:h="16840"/>
          <w:pgMar w:top="346" w:right="728" w:bottom="33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0E4C15" w:rsidRPr="002848A4" w:rsidRDefault="000E4C15">
      <w:pPr>
        <w:autoSpaceDE w:val="0"/>
        <w:autoSpaceDN w:val="0"/>
        <w:spacing w:after="114" w:line="220" w:lineRule="exact"/>
        <w:rPr>
          <w:lang w:val="ru-RU"/>
        </w:rPr>
      </w:pPr>
    </w:p>
    <w:p w:rsidR="000E4C15" w:rsidRPr="002848A4" w:rsidRDefault="00E06989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лагожелательности общения;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E4C15" w:rsidRPr="002848A4" w:rsidRDefault="00E06989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0E4C15" w:rsidRPr="002848A4" w:rsidRDefault="00E06989">
      <w:pPr>
        <w:autoSpaceDE w:val="0"/>
        <w:autoSpaceDN w:val="0"/>
        <w:spacing w:before="178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2848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E4C15" w:rsidRPr="002848A4" w:rsidRDefault="00E06989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решений группой);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0E4C15" w:rsidRPr="002848A4" w:rsidRDefault="00E06989">
      <w:pPr>
        <w:autoSpaceDE w:val="0"/>
        <w:autoSpaceDN w:val="0"/>
        <w:spacing w:before="180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2848A4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E4C15" w:rsidRPr="002848A4" w:rsidRDefault="00E06989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изменения;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чебной задачи, адаптировать решение к меняющимся обстоятельствам;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0E4C15" w:rsidRPr="002848A4" w:rsidRDefault="00E06989">
      <w:pPr>
        <w:autoSpaceDE w:val="0"/>
        <w:autoSpaceDN w:val="0"/>
        <w:spacing w:before="178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2848A4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E4C15" w:rsidRPr="002848A4" w:rsidRDefault="00E06989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вать собственные эмоции, управлять ими и эмоциями других;</w:t>
      </w:r>
    </w:p>
    <w:p w:rsidR="000E4C15" w:rsidRPr="002848A4" w:rsidRDefault="000E4C15">
      <w:pPr>
        <w:rPr>
          <w:lang w:val="ru-RU"/>
        </w:rPr>
        <w:sectPr w:rsidR="000E4C15" w:rsidRPr="002848A4">
          <w:pgSz w:w="11900" w:h="16840"/>
          <w:pgMar w:top="334" w:right="720" w:bottom="296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0E4C15" w:rsidRPr="002848A4" w:rsidRDefault="000E4C15">
      <w:pPr>
        <w:autoSpaceDE w:val="0"/>
        <w:autoSpaceDN w:val="0"/>
        <w:spacing w:after="150" w:line="220" w:lineRule="exact"/>
        <w:rPr>
          <w:lang w:val="ru-RU"/>
        </w:rPr>
      </w:pPr>
    </w:p>
    <w:p w:rsidR="000E4C15" w:rsidRPr="002848A4" w:rsidRDefault="00E0698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0E4C15" w:rsidRPr="002848A4" w:rsidRDefault="00E0698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ивы и намерения другого, анализируя примеры из художественной литературы;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0E4C15" w:rsidRPr="002848A4" w:rsidRDefault="00E0698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2848A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E4C15" w:rsidRPr="002848A4" w:rsidRDefault="00E0698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мнению, размышляя над взаимоотношениями литературных героев;</w:t>
      </w:r>
    </w:p>
    <w:p w:rsidR="000E4C15" w:rsidRPr="002848A4" w:rsidRDefault="00E0698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:rsidR="000E4C15" w:rsidRPr="002848A4" w:rsidRDefault="00E0698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0E4C15" w:rsidRPr="002848A4" w:rsidRDefault="00E06989">
      <w:pPr>
        <w:autoSpaceDE w:val="0"/>
        <w:autoSpaceDN w:val="0"/>
        <w:spacing w:before="322" w:after="0" w:line="230" w:lineRule="auto"/>
        <w:rPr>
          <w:lang w:val="ru-RU"/>
        </w:rPr>
      </w:pPr>
      <w:r w:rsidRPr="002848A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E4C15" w:rsidRPr="002848A4" w:rsidRDefault="00E06989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2848A4">
        <w:rPr>
          <w:lang w:val="ru-RU"/>
        </w:rPr>
        <w:tab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1) Иметь начальные представления об обще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человеческой ценности литературы и её роли в воспитании любви к Родине и дружбы между народами Российской Федерации; </w:t>
      </w:r>
      <w:r w:rsidRPr="002848A4">
        <w:rPr>
          <w:lang w:val="ru-RU"/>
        </w:rPr>
        <w:br/>
      </w:r>
      <w:r w:rsidRPr="002848A4">
        <w:rPr>
          <w:lang w:val="ru-RU"/>
        </w:rPr>
        <w:tab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понимать, что литература — это вид искусства и что художественный текст отличается от текста научного, делового, публицистического; </w:t>
      </w:r>
      <w:r w:rsidRPr="002848A4">
        <w:rPr>
          <w:lang w:val="ru-RU"/>
        </w:rPr>
        <w:br/>
      </w:r>
      <w:r w:rsidRPr="002848A4">
        <w:rPr>
          <w:lang w:val="ru-RU"/>
        </w:rPr>
        <w:tab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0E4C15" w:rsidRPr="002848A4" w:rsidRDefault="00E0698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определять тему и главную мысль произведения, иметь начальные представления о родах и жанрах литературы; характеризовать героев-персона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жей, давать их сравнительные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характеристики; выявлять элементарные особенности языка художественного произведения, поэтической и прозаической речи;</w:t>
      </w:r>
    </w:p>
    <w:p w:rsidR="000E4C15" w:rsidRPr="002848A4" w:rsidRDefault="00E06989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смысловое наполнение теоретико-литературных понятий и учиться использовать их в процессе анализ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0E4C15" w:rsidRPr="002848A4" w:rsidRDefault="00E0698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темы и сюжеты произведений, образы персонажей;</w:t>
      </w:r>
    </w:p>
    <w:p w:rsidR="000E4C15" w:rsidRPr="002848A4" w:rsidRDefault="00E06989">
      <w:pPr>
        <w:autoSpaceDE w:val="0"/>
        <w:autoSpaceDN w:val="0"/>
        <w:spacing w:before="190" w:after="0" w:line="271" w:lineRule="auto"/>
        <w:ind w:left="420" w:right="410"/>
        <w:jc w:val="both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0E4C15" w:rsidRPr="002848A4" w:rsidRDefault="00E06989">
      <w:pPr>
        <w:tabs>
          <w:tab w:val="left" w:pos="180"/>
        </w:tabs>
        <w:autoSpaceDE w:val="0"/>
        <w:autoSpaceDN w:val="0"/>
        <w:spacing w:before="178" w:after="0" w:line="283" w:lineRule="auto"/>
        <w:rPr>
          <w:lang w:val="ru-RU"/>
        </w:rPr>
      </w:pPr>
      <w:r w:rsidRPr="002848A4">
        <w:rPr>
          <w:lang w:val="ru-RU"/>
        </w:rPr>
        <w:tab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4) выразительно читать, в том числ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е наизусть (не менее 5 поэтических произведений, не выученных ранее), передавая личное отношение к произведению (с учётом литературного развития и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индивидуальных особенностей обучающихся); </w:t>
      </w:r>
      <w:r w:rsidRPr="002848A4">
        <w:rPr>
          <w:lang w:val="ru-RU"/>
        </w:rPr>
        <w:br/>
      </w:r>
      <w:r w:rsidRPr="002848A4">
        <w:rPr>
          <w:lang w:val="ru-RU"/>
        </w:rPr>
        <w:tab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5) пересказывать прочитанное произведение, используя подробный, 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сжатый, выборочный пересказ, отвечать на вопросы по прочитанному произведению и с помощью учителя формулировать вопросы к тексту; </w:t>
      </w:r>
      <w:r w:rsidRPr="002848A4">
        <w:rPr>
          <w:lang w:val="ru-RU"/>
        </w:rPr>
        <w:br/>
      </w:r>
      <w:r w:rsidRPr="002848A4">
        <w:rPr>
          <w:lang w:val="ru-RU"/>
        </w:rPr>
        <w:tab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6) участвовать в беседе и диалоге о прочитанном произведении, подбирать аргументы для оценки</w:t>
      </w:r>
    </w:p>
    <w:p w:rsidR="000E4C15" w:rsidRPr="002848A4" w:rsidRDefault="000E4C15">
      <w:pPr>
        <w:rPr>
          <w:lang w:val="ru-RU"/>
        </w:rPr>
        <w:sectPr w:rsidR="000E4C15" w:rsidRPr="002848A4">
          <w:pgSz w:w="11900" w:h="16840"/>
          <w:pgMar w:top="370" w:right="684" w:bottom="432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0E4C15" w:rsidRPr="002848A4" w:rsidRDefault="000E4C15">
      <w:pPr>
        <w:autoSpaceDE w:val="0"/>
        <w:autoSpaceDN w:val="0"/>
        <w:spacing w:after="66" w:line="220" w:lineRule="exact"/>
        <w:rPr>
          <w:lang w:val="ru-RU"/>
        </w:rPr>
      </w:pPr>
    </w:p>
    <w:p w:rsidR="000E4C15" w:rsidRPr="002848A4" w:rsidRDefault="00E06989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прочитанного (с учётом литературного развития обучающихся); </w:t>
      </w:r>
      <w:r w:rsidRPr="002848A4">
        <w:rPr>
          <w:lang w:val="ru-RU"/>
        </w:rPr>
        <w:br/>
      </w:r>
      <w:r w:rsidRPr="002848A4">
        <w:rPr>
          <w:lang w:val="ru-RU"/>
        </w:rPr>
        <w:tab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7) создавать устные и письменные высказывания разных жанров объемом не менее 70 слов (с у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чётом литературного развития обучающихся); </w:t>
      </w:r>
      <w:r w:rsidRPr="002848A4">
        <w:rPr>
          <w:lang w:val="ru-RU"/>
        </w:rPr>
        <w:br/>
      </w:r>
      <w:r w:rsidRPr="002848A4">
        <w:rPr>
          <w:lang w:val="ru-RU"/>
        </w:rPr>
        <w:tab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8) владеть начальными умениями интерпретации и оценки текстуально изученных произведений фольклора и литературы; </w:t>
      </w:r>
      <w:r w:rsidRPr="002848A4">
        <w:rPr>
          <w:lang w:val="ru-RU"/>
        </w:rPr>
        <w:br/>
      </w:r>
      <w:r w:rsidRPr="002848A4">
        <w:rPr>
          <w:lang w:val="ru-RU"/>
        </w:rPr>
        <w:tab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9) осознавать важность чтения и изучения произведений устного народного творчества и </w:t>
      </w:r>
      <w:r w:rsidRPr="002848A4">
        <w:rPr>
          <w:lang w:val="ru-RU"/>
        </w:rPr>
        <w:br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художестве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нной литературы для познания мира, формирования эмоциональных и эстетических впечатлений, а также для собственного развития; </w:t>
      </w:r>
      <w:r w:rsidRPr="002848A4">
        <w:rPr>
          <w:lang w:val="ru-RU"/>
        </w:rPr>
        <w:br/>
      </w:r>
      <w:r w:rsidRPr="002848A4">
        <w:rPr>
          <w:lang w:val="ru-RU"/>
        </w:rPr>
        <w:tab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10) планировать с помощью учителя собственное досуговое чтение, расширять свой круг чтения, в том числе за счёт произведений совр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еменной литературы для детей и подростков; </w:t>
      </w:r>
      <w:r w:rsidRPr="002848A4">
        <w:rPr>
          <w:lang w:val="ru-RU"/>
        </w:rPr>
        <w:br/>
      </w:r>
      <w:r w:rsidRPr="002848A4">
        <w:rPr>
          <w:lang w:val="ru-RU"/>
        </w:rPr>
        <w:tab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 xml:space="preserve"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 </w:t>
      </w:r>
      <w:r w:rsidRPr="002848A4">
        <w:rPr>
          <w:lang w:val="ru-RU"/>
        </w:rPr>
        <w:br/>
      </w:r>
      <w:r w:rsidRPr="002848A4">
        <w:rPr>
          <w:lang w:val="ru-RU"/>
        </w:rPr>
        <w:tab/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12) владеть начальными умениями ис</w:t>
      </w:r>
      <w:r w:rsidRPr="002848A4">
        <w:rPr>
          <w:rFonts w:ascii="Times New Roman" w:eastAsia="Times New Roman" w:hAnsi="Times New Roman"/>
          <w:color w:val="000000"/>
          <w:sz w:val="24"/>
          <w:lang w:val="ru-RU"/>
        </w:rPr>
        <w:t>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0E4C15" w:rsidRPr="002848A4" w:rsidRDefault="000E4C15">
      <w:pPr>
        <w:rPr>
          <w:lang w:val="ru-RU"/>
        </w:rPr>
        <w:sectPr w:rsidR="000E4C15" w:rsidRPr="002848A4">
          <w:pgSz w:w="11900" w:h="16840"/>
          <w:pgMar w:top="286" w:right="770" w:bottom="1440" w:left="666" w:header="720" w:footer="720" w:gutter="0"/>
          <w:cols w:space="720" w:equalWidth="0">
            <w:col w:w="10464" w:space="0"/>
          </w:cols>
          <w:docGrid w:linePitch="360"/>
        </w:sectPr>
      </w:pPr>
    </w:p>
    <w:p w:rsidR="000E4C15" w:rsidRPr="002848A4" w:rsidRDefault="000E4C15">
      <w:pPr>
        <w:autoSpaceDE w:val="0"/>
        <w:autoSpaceDN w:val="0"/>
        <w:spacing w:after="64" w:line="220" w:lineRule="exact"/>
        <w:rPr>
          <w:lang w:val="ru-RU"/>
        </w:rPr>
      </w:pPr>
    </w:p>
    <w:p w:rsidR="000E4C15" w:rsidRDefault="00E0698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648"/>
        <w:gridCol w:w="528"/>
        <w:gridCol w:w="1106"/>
        <w:gridCol w:w="1140"/>
        <w:gridCol w:w="804"/>
        <w:gridCol w:w="1106"/>
        <w:gridCol w:w="888"/>
        <w:gridCol w:w="1886"/>
      </w:tblGrid>
      <w:tr w:rsidR="000E4C1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E4C15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5" w:rsidRDefault="000E4C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5" w:rsidRDefault="000E4C1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5" w:rsidRDefault="000E4C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5" w:rsidRDefault="000E4C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5" w:rsidRDefault="000E4C1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Мифология</w:t>
            </w:r>
          </w:p>
        </w:tc>
      </w:tr>
      <w:tr w:rsidR="000E4C15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Мифы народов России и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Фольклор</w:t>
            </w:r>
          </w:p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Малые жанры: 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пословицы, поговорки, загадки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Сказки народов России и народов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 w:rsidRPr="002848A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  <w:tr w:rsidR="000E4C15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И. А. Крылов. Басни (три по 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выбору). «Волк на псарне», «Листы и Корни», «Свинья под Дубом»,«Квартет», «Осёл и Соловей», «Ворона и Лисица»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«Сказка о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мёртвой царевне и о семи богатырях»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Ю. Лермонтов. Стихотворение «Бородино»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 w:rsidRPr="002848A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  <w:tr w:rsidR="000E4C15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И. С. Тургенев. Рассказ «Муму»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5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А. Некрасов. Стихотворения (не менее двух). «Крестьянские дети». «Школьник». Поэма «Мороз, Красный нос» (фрагмент)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Л. Н. 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Толстой.</w:t>
            </w:r>
          </w:p>
          <w:p w:rsidR="000E4C15" w:rsidRPr="002848A4" w:rsidRDefault="00E06989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Рассказ «Кавказский пленник»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</w:tbl>
    <w:p w:rsidR="000E4C15" w:rsidRDefault="000E4C15">
      <w:pPr>
        <w:autoSpaceDE w:val="0"/>
        <w:autoSpaceDN w:val="0"/>
        <w:spacing w:after="0" w:line="14" w:lineRule="exact"/>
      </w:pPr>
    </w:p>
    <w:p w:rsidR="000E4C15" w:rsidRDefault="000E4C15">
      <w:pPr>
        <w:sectPr w:rsidR="000E4C15">
          <w:pgSz w:w="16840" w:h="11900"/>
          <w:pgMar w:top="282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E4C15" w:rsidRDefault="000E4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648"/>
        <w:gridCol w:w="528"/>
        <w:gridCol w:w="1106"/>
        <w:gridCol w:w="1140"/>
        <w:gridCol w:w="804"/>
        <w:gridCol w:w="1106"/>
        <w:gridCol w:w="888"/>
        <w:gridCol w:w="1886"/>
      </w:tblGrid>
      <w:tr w:rsidR="000E4C15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 w:rsidRPr="002848A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5.Литература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2848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—ХХ веков</w:t>
            </w:r>
          </w:p>
        </w:tc>
      </w:tr>
      <w:tr w:rsidR="000E4C1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—ХХ веков о родной природе и о связи человека с Родиной (не менее пяти).</w:t>
            </w:r>
          </w:p>
          <w:p w:rsidR="000E4C15" w:rsidRPr="002848A4" w:rsidRDefault="00E0698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стихотворения А. К. Толстого, Ф. И. Тютчева, А. А. Фета, И. А. Бунина, А. А. Блока, С. А.</w:t>
            </w:r>
          </w:p>
          <w:p w:rsidR="000E4C15" w:rsidRPr="002848A4" w:rsidRDefault="00E0698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Есенина, Н. М. Рубцова, Ю. П. Кузнецова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7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веков. А. П. Чехов (два рассказа по выбору).</w:t>
            </w:r>
          </w:p>
          <w:p w:rsidR="000E4C15" w:rsidRPr="002848A4" w:rsidRDefault="00E06989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«Лошадиная фамилия», «Мальчики», «Хирургия»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М. Зощенко (два рассказа по выбору).</w:t>
            </w:r>
          </w:p>
          <w:p w:rsidR="000E4C15" w:rsidRPr="002848A4" w:rsidRDefault="00E06989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«Галоша», «Лёля и Минька», «Ёлка», «Золотые слова», «Встреча»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6" w:after="0" w:line="245" w:lineRule="auto"/>
              <w:ind w:left="72" w:right="1728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отечественной литературы о природе и животных (не менее трёх). Например, произведения А. И. Куприна, М. М. Пришвина, К. Г. Паустовского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45" w:lineRule="auto"/>
              <w:ind w:left="72" w:right="4320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П. Платонов. Рассказы (один по выбору). </w:t>
            </w:r>
            <w:r w:rsidRPr="002848A4">
              <w:rPr>
                <w:lang w:val="ru-RU"/>
              </w:rPr>
              <w:br/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«Корова», «Никита»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П. Астафьев. Рассказ «Васюткино озеро»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50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 w:rsidRPr="002848A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Литература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</w:t>
            </w:r>
          </w:p>
        </w:tc>
      </w:tr>
      <w:tr w:rsidR="000E4C15">
        <w:trPr>
          <w:trHeight w:hRule="exact" w:val="10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6" w:after="0" w:line="250" w:lineRule="auto"/>
              <w:ind w:left="72" w:right="1728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отечественной прозы на тему «Человек на войне» (не менее двух). Например, Л. А. Кассиль. «Дорогие мои мальчишки»; </w:t>
            </w:r>
            <w:r w:rsidRPr="002848A4">
              <w:rPr>
                <w:lang w:val="ru-RU"/>
              </w:rPr>
              <w:br/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Ю. Я. Яковлев. «Девочки с Васильевского острова»; </w:t>
            </w:r>
            <w:r w:rsidRPr="002848A4">
              <w:rPr>
                <w:lang w:val="ru-RU"/>
              </w:rPr>
              <w:br/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П. Катаев. «Сын полка»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 на тему детства (не менее двух). Например, произведения В. Г. Короленко, В. П. Катаева, В. П. Крапивина, Ю. П. Казакова, А. Г.</w:t>
            </w:r>
          </w:p>
          <w:p w:rsidR="000E4C15" w:rsidRPr="002848A4" w:rsidRDefault="00E06989">
            <w:pPr>
              <w:autoSpaceDE w:val="0"/>
              <w:autoSpaceDN w:val="0"/>
              <w:spacing w:before="20" w:after="0" w:line="250" w:lineRule="auto"/>
              <w:ind w:left="72" w:right="331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Алексина, </w:t>
            </w:r>
            <w:r w:rsidRPr="002848A4">
              <w:rPr>
                <w:lang w:val="ru-RU"/>
              </w:rPr>
              <w:br/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В. П. Астафьева, В. К. Железникова, Ю. Я. Яковлева, 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Ю. И. Коваля, А. А. Гиваргизова, М. С. Аромштам, </w:t>
            </w:r>
            <w:r w:rsidRPr="002848A4">
              <w:rPr>
                <w:lang w:val="ru-RU"/>
              </w:rPr>
              <w:br/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Ю. Абгарян, А. В. Жвалевского и Е. Б. Пастернак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приключенческого жанра отечественных писателей (одно по выбору).</w:t>
            </w:r>
          </w:p>
          <w:p w:rsidR="000E4C15" w:rsidRPr="002848A4" w:rsidRDefault="00E06989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К. Булычёв «Девочка, с которойничегоне случится», «Миллион приключений» (главы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2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</w:tbl>
    <w:p w:rsidR="000E4C15" w:rsidRDefault="000E4C15">
      <w:pPr>
        <w:autoSpaceDE w:val="0"/>
        <w:autoSpaceDN w:val="0"/>
        <w:spacing w:after="0" w:line="14" w:lineRule="exact"/>
      </w:pPr>
    </w:p>
    <w:p w:rsidR="000E4C15" w:rsidRDefault="000E4C15">
      <w:pPr>
        <w:sectPr w:rsidR="000E4C15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E4C15" w:rsidRDefault="000E4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648"/>
        <w:gridCol w:w="528"/>
        <w:gridCol w:w="1106"/>
        <w:gridCol w:w="1140"/>
        <w:gridCol w:w="804"/>
        <w:gridCol w:w="1106"/>
        <w:gridCol w:w="888"/>
        <w:gridCol w:w="1886"/>
      </w:tblGrid>
      <w:tr w:rsidR="000E4C15" w:rsidRPr="002848A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7. 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Литература народов Российской Федерации</w:t>
            </w:r>
          </w:p>
        </w:tc>
      </w:tr>
      <w:tr w:rsidR="000E4C1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Стихотворения (одно по выбору).</w:t>
            </w:r>
          </w:p>
          <w:p w:rsidR="000E4C15" w:rsidRPr="002848A4" w:rsidRDefault="00E0698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Р. Г. Гамзатов. «Песня соловья»; М. Карим. «Эту песню мать мне пела»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</w:tr>
      <w:tr w:rsidR="000E4C1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45" w:lineRule="auto"/>
              <w:ind w:left="72" w:right="4320"/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Х. К. Андерсен. Сказки (одна по выбору). </w:t>
            </w:r>
            <w:r w:rsidRPr="002848A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Например, «Снежная королева»,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«Соловей»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Зарубежная сказочная проза (одно произведение по выбору).</w:t>
            </w:r>
          </w:p>
          <w:p w:rsidR="000E4C15" w:rsidRDefault="00E06989">
            <w:pPr>
              <w:autoSpaceDE w:val="0"/>
              <w:autoSpaceDN w:val="0"/>
              <w:spacing w:before="18" w:after="0" w:line="245" w:lineRule="auto"/>
              <w:ind w:left="72"/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Л. Кэрролл. «Алиса в Стране Чудес» (главы); Дж. Р. Р. Толкин.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«Хоббит, или Туда и обратно»(главы) и др.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Зарубежная проза о детях </w:t>
            </w:r>
            <w:r w:rsidRPr="002848A4">
              <w:rPr>
                <w:lang w:val="ru-RU"/>
              </w:rPr>
              <w:br/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подростках (два 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по выбору). Например, М. Твен. «Приключения Тома Сойера»(главы); Дж. Лондон. «Сказание о Кише»; </w:t>
            </w:r>
            <w:r w:rsidRPr="002848A4">
              <w:rPr>
                <w:lang w:val="ru-RU"/>
              </w:rPr>
              <w:br/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Р. Брэдбери. Рассказы.</w:t>
            </w:r>
          </w:p>
          <w:p w:rsidR="000E4C15" w:rsidRPr="002848A4" w:rsidRDefault="00E0698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«Каникулы», «Звук бегущих ног», «Зелёное утро»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Зарубежная приключенческая проза (два 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по выбору).</w:t>
            </w:r>
          </w:p>
          <w:p w:rsidR="000E4C15" w:rsidRPr="002848A4" w:rsidRDefault="00E0698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Р. Л. Стивенсон. «Остров сокровищ», «Чёрная стрела» (главы по выбору)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Зарубежная проза о животных (одно-два произведения по выбору).</w:t>
            </w:r>
          </w:p>
          <w:p w:rsidR="000E4C15" w:rsidRPr="002848A4" w:rsidRDefault="00E06989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Э. Сетон-Томпсон. «Королевская аналостанка»; Дж. Даррелл. </w:t>
            </w: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«Говорящий свёрток»; Дж.</w:t>
            </w:r>
          </w:p>
          <w:p w:rsidR="000E4C15" w:rsidRDefault="00E06989">
            <w:pPr>
              <w:autoSpaceDE w:val="0"/>
              <w:autoSpaceDN w:val="0"/>
              <w:spacing w:before="20" w:after="0" w:line="230" w:lineRule="auto"/>
              <w:ind w:left="72"/>
            </w:pPr>
            <w:r w:rsidRPr="002848A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Лондон. «Белый Клык»; Дж. Р. Киплинг.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«Маугли», «Рикки-Тикки-Тави»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8.6.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0E4C15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Итоговые контрольные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4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6930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328"/>
        </w:trPr>
        <w:tc>
          <w:tcPr>
            <w:tcW w:w="8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Pr="002848A4" w:rsidRDefault="00E0698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848A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4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</w:tbl>
    <w:p w:rsidR="000E4C15" w:rsidRDefault="000E4C15">
      <w:pPr>
        <w:autoSpaceDE w:val="0"/>
        <w:autoSpaceDN w:val="0"/>
        <w:spacing w:after="0" w:line="14" w:lineRule="exact"/>
      </w:pPr>
    </w:p>
    <w:p w:rsidR="000E4C15" w:rsidRDefault="000E4C15">
      <w:pPr>
        <w:sectPr w:rsidR="000E4C1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E4C15" w:rsidRDefault="000E4C15">
      <w:pPr>
        <w:autoSpaceDE w:val="0"/>
        <w:autoSpaceDN w:val="0"/>
        <w:spacing w:after="78" w:line="220" w:lineRule="exact"/>
      </w:pPr>
    </w:p>
    <w:p w:rsidR="000E4C15" w:rsidRDefault="00E0698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0E4C15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E4C1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5" w:rsidRDefault="000E4C1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5" w:rsidRDefault="000E4C1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</w:tbl>
    <w:p w:rsidR="000E4C15" w:rsidRDefault="000E4C15">
      <w:pPr>
        <w:autoSpaceDE w:val="0"/>
        <w:autoSpaceDN w:val="0"/>
        <w:spacing w:after="0" w:line="14" w:lineRule="exact"/>
      </w:pPr>
    </w:p>
    <w:p w:rsidR="000E4C15" w:rsidRDefault="000E4C15">
      <w:pPr>
        <w:sectPr w:rsidR="000E4C15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C15" w:rsidRDefault="000E4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</w:tbl>
    <w:p w:rsidR="000E4C15" w:rsidRDefault="000E4C15">
      <w:pPr>
        <w:autoSpaceDE w:val="0"/>
        <w:autoSpaceDN w:val="0"/>
        <w:spacing w:after="0" w:line="14" w:lineRule="exact"/>
      </w:pPr>
    </w:p>
    <w:p w:rsidR="000E4C15" w:rsidRDefault="000E4C15">
      <w:pPr>
        <w:sectPr w:rsidR="000E4C1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C15" w:rsidRDefault="000E4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</w:tbl>
    <w:p w:rsidR="000E4C15" w:rsidRDefault="000E4C15">
      <w:pPr>
        <w:autoSpaceDE w:val="0"/>
        <w:autoSpaceDN w:val="0"/>
        <w:spacing w:after="0" w:line="14" w:lineRule="exact"/>
      </w:pPr>
    </w:p>
    <w:p w:rsidR="000E4C15" w:rsidRDefault="000E4C15">
      <w:pPr>
        <w:sectPr w:rsidR="000E4C15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C15" w:rsidRDefault="000E4C1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  <w:tr w:rsidR="000E4C15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E0698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4C15" w:rsidRDefault="000E4C15"/>
        </w:tc>
      </w:tr>
    </w:tbl>
    <w:p w:rsidR="000E4C15" w:rsidRDefault="000E4C15">
      <w:pPr>
        <w:autoSpaceDE w:val="0"/>
        <w:autoSpaceDN w:val="0"/>
        <w:spacing w:after="0" w:line="14" w:lineRule="exact"/>
      </w:pPr>
    </w:p>
    <w:p w:rsidR="000E4C15" w:rsidRDefault="000E4C15">
      <w:pPr>
        <w:sectPr w:rsidR="000E4C1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C15" w:rsidRDefault="000E4C15">
      <w:pPr>
        <w:autoSpaceDE w:val="0"/>
        <w:autoSpaceDN w:val="0"/>
        <w:spacing w:after="78" w:line="220" w:lineRule="exact"/>
      </w:pPr>
    </w:p>
    <w:p w:rsidR="000E4C15" w:rsidRDefault="00E0698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E4C15" w:rsidRDefault="00E06989">
      <w:pPr>
        <w:autoSpaceDE w:val="0"/>
        <w:autoSpaceDN w:val="0"/>
        <w:spacing w:before="346" w:after="0" w:line="38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Введите свой вариант: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0E4C15" w:rsidRDefault="000E4C15">
      <w:pPr>
        <w:sectPr w:rsidR="000E4C1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4C15" w:rsidRDefault="000E4C15">
      <w:pPr>
        <w:autoSpaceDE w:val="0"/>
        <w:autoSpaceDN w:val="0"/>
        <w:spacing w:after="78" w:line="220" w:lineRule="exact"/>
      </w:pPr>
    </w:p>
    <w:p w:rsidR="000E4C15" w:rsidRDefault="00E06989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</w:t>
      </w:r>
      <w:r>
        <w:rPr>
          <w:rFonts w:ascii="Times New Roman" w:eastAsia="Times New Roman" w:hAnsi="Times New Roman"/>
          <w:b/>
          <w:color w:val="000000"/>
          <w:sz w:val="24"/>
        </w:rPr>
        <w:t>ДЕНИЯ ПРАКТИЧЕСКИХ РАБОТ</w:t>
      </w:r>
    </w:p>
    <w:p w:rsidR="000E4C15" w:rsidRDefault="000E4C15">
      <w:pPr>
        <w:sectPr w:rsidR="000E4C1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6989" w:rsidRDefault="00E06989"/>
    <w:sectPr w:rsidR="00E0698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4C15"/>
    <w:rsid w:val="0015074B"/>
    <w:rsid w:val="002848A4"/>
    <w:rsid w:val="0029639D"/>
    <w:rsid w:val="00326F90"/>
    <w:rsid w:val="00AA1D8D"/>
    <w:rsid w:val="00B47730"/>
    <w:rsid w:val="00CB0664"/>
    <w:rsid w:val="00E0698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1022B-0573-455B-ABFA-06945904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5866</Words>
  <Characters>33440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Таня</cp:lastModifiedBy>
  <cp:revision>3</cp:revision>
  <dcterms:created xsi:type="dcterms:W3CDTF">2013-12-23T23:15:00Z</dcterms:created>
  <dcterms:modified xsi:type="dcterms:W3CDTF">2022-05-31T10:45:00Z</dcterms:modified>
  <cp:category/>
</cp:coreProperties>
</file>